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DF3F" w14:textId="542F039B" w:rsidR="00EC340A" w:rsidRDefault="00EC340A">
      <w:pPr>
        <w:jc w:val="center"/>
        <w:rPr>
          <w:b/>
          <w:sz w:val="32"/>
          <w:szCs w:val="32"/>
        </w:rPr>
      </w:pPr>
    </w:p>
    <w:p w14:paraId="23A471FE" w14:textId="459611E3" w:rsidR="004F39B5" w:rsidRDefault="003F1C4C">
      <w:pPr>
        <w:jc w:val="center"/>
        <w:rPr>
          <w:b/>
          <w:sz w:val="32"/>
          <w:szCs w:val="32"/>
        </w:rPr>
      </w:pPr>
      <w:r>
        <w:rPr>
          <w:noProof/>
        </w:rPr>
        <w:drawing>
          <wp:anchor distT="0" distB="0" distL="114300" distR="114300" simplePos="0" relativeHeight="251658752" behindDoc="0" locked="0" layoutInCell="1" allowOverlap="1" wp14:anchorId="69F89A15" wp14:editId="5AECB2D9">
            <wp:simplePos x="0" y="0"/>
            <wp:positionH relativeFrom="column">
              <wp:posOffset>-114300</wp:posOffset>
            </wp:positionH>
            <wp:positionV relativeFrom="paragraph">
              <wp:posOffset>-228600</wp:posOffset>
            </wp:positionV>
            <wp:extent cx="1028700" cy="978535"/>
            <wp:effectExtent l="0" t="0" r="12700" b="12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noFill/>
                  </pic:spPr>
                </pic:pic>
              </a:graphicData>
            </a:graphic>
            <wp14:sizeRelH relativeFrom="page">
              <wp14:pctWidth>0</wp14:pctWidth>
            </wp14:sizeRelH>
            <wp14:sizeRelV relativeFrom="page">
              <wp14:pctHeight>0</wp14:pctHeight>
            </wp14:sizeRelV>
          </wp:anchor>
        </w:drawing>
      </w:r>
      <w:r w:rsidR="0076712B">
        <w:rPr>
          <w:b/>
          <w:sz w:val="32"/>
          <w:szCs w:val="32"/>
        </w:rPr>
        <w:t>Earth Science</w:t>
      </w:r>
    </w:p>
    <w:p w14:paraId="76B5EBB8" w14:textId="77777777" w:rsidR="004F39B5" w:rsidRDefault="0076712B">
      <w:pPr>
        <w:jc w:val="center"/>
        <w:rPr>
          <w:b/>
          <w:sz w:val="32"/>
          <w:szCs w:val="32"/>
        </w:rPr>
      </w:pPr>
      <w:r>
        <w:rPr>
          <w:b/>
          <w:sz w:val="32"/>
          <w:szCs w:val="32"/>
        </w:rPr>
        <w:t>Lakeland</w:t>
      </w:r>
      <w:r w:rsidR="004F39B5">
        <w:rPr>
          <w:b/>
          <w:sz w:val="32"/>
          <w:szCs w:val="32"/>
        </w:rPr>
        <w:t xml:space="preserve"> High School</w:t>
      </w:r>
    </w:p>
    <w:p w14:paraId="3C20F8DD" w14:textId="56D81A6A" w:rsidR="00F70822" w:rsidRPr="0006628E" w:rsidRDefault="001F67AF" w:rsidP="0006628E">
      <w:pPr>
        <w:jc w:val="center"/>
        <w:rPr>
          <w:b/>
          <w:sz w:val="32"/>
          <w:szCs w:val="32"/>
        </w:rPr>
      </w:pPr>
      <w:r>
        <w:rPr>
          <w:b/>
          <w:sz w:val="32"/>
          <w:szCs w:val="32"/>
        </w:rPr>
        <w:t xml:space="preserve">Course Information: </w:t>
      </w:r>
      <w:r w:rsidR="00785991">
        <w:rPr>
          <w:b/>
          <w:sz w:val="32"/>
          <w:szCs w:val="32"/>
        </w:rPr>
        <w:t>201</w:t>
      </w:r>
      <w:r w:rsidR="00B3687D">
        <w:rPr>
          <w:b/>
          <w:sz w:val="32"/>
          <w:szCs w:val="32"/>
        </w:rPr>
        <w:t>5</w:t>
      </w:r>
      <w:r w:rsidR="001D22AF">
        <w:rPr>
          <w:b/>
          <w:sz w:val="32"/>
          <w:szCs w:val="32"/>
        </w:rPr>
        <w:t>-201</w:t>
      </w:r>
      <w:r w:rsidR="00B3687D">
        <w:rPr>
          <w:b/>
          <w:sz w:val="32"/>
          <w:szCs w:val="32"/>
        </w:rPr>
        <w:t>6</w:t>
      </w:r>
    </w:p>
    <w:tbl>
      <w:tblPr>
        <w:tblpPr w:leftFromText="180" w:rightFromText="180" w:vertAnchor="text" w:horzAnchor="page" w:tblpX="1369" w:tblpY="17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3060"/>
        <w:gridCol w:w="3870"/>
      </w:tblGrid>
      <w:tr w:rsidR="00424FB5" w14:paraId="41E1ED7B" w14:textId="77777777" w:rsidTr="003252FD">
        <w:tc>
          <w:tcPr>
            <w:tcW w:w="2898" w:type="dxa"/>
          </w:tcPr>
          <w:p w14:paraId="57F81C69" w14:textId="4A4A6123" w:rsidR="00424FB5" w:rsidRPr="0033070F" w:rsidRDefault="0033070F" w:rsidP="00131161">
            <w:pPr>
              <w:rPr>
                <w:b/>
              </w:rPr>
            </w:pPr>
            <w:r w:rsidRPr="0033070F">
              <w:rPr>
                <w:b/>
              </w:rPr>
              <w:t xml:space="preserve">Teacher: </w:t>
            </w:r>
            <w:r w:rsidR="00131161">
              <w:t>Ms. Edsall</w:t>
            </w:r>
          </w:p>
        </w:tc>
        <w:tc>
          <w:tcPr>
            <w:tcW w:w="3060" w:type="dxa"/>
          </w:tcPr>
          <w:p w14:paraId="6466D816" w14:textId="77777777" w:rsidR="00C64D18" w:rsidRPr="0033070F" w:rsidRDefault="0076712B" w:rsidP="009E5753">
            <w:pPr>
              <w:jc w:val="center"/>
              <w:rPr>
                <w:b/>
              </w:rPr>
            </w:pPr>
            <w:r w:rsidRPr="0033070F">
              <w:rPr>
                <w:b/>
              </w:rPr>
              <w:t xml:space="preserve">School: </w:t>
            </w:r>
            <w:r w:rsidRPr="0033070F">
              <w:t>(757) 925-5790</w:t>
            </w:r>
          </w:p>
        </w:tc>
        <w:tc>
          <w:tcPr>
            <w:tcW w:w="3870" w:type="dxa"/>
          </w:tcPr>
          <w:p w14:paraId="587CAC11" w14:textId="2DC70125" w:rsidR="00424FB5" w:rsidRPr="0033070F" w:rsidRDefault="0033070F" w:rsidP="00B3687D">
            <w:pPr>
              <w:rPr>
                <w:b/>
              </w:rPr>
            </w:pPr>
            <w:r w:rsidRPr="0033070F">
              <w:rPr>
                <w:b/>
              </w:rPr>
              <w:t xml:space="preserve">Office Hours: </w:t>
            </w:r>
            <w:r w:rsidR="00B3687D">
              <w:rPr>
                <w:b/>
              </w:rPr>
              <w:t>Monday</w:t>
            </w:r>
            <w:r w:rsidRPr="0033070F">
              <w:rPr>
                <w:b/>
              </w:rPr>
              <w:t xml:space="preserve"> </w:t>
            </w:r>
            <w:r w:rsidR="00131161">
              <w:rPr>
                <w:b/>
              </w:rPr>
              <w:t>3</w:t>
            </w:r>
            <w:r w:rsidRPr="0033070F">
              <w:rPr>
                <w:b/>
              </w:rPr>
              <w:t>:</w:t>
            </w:r>
            <w:r w:rsidR="00B3687D">
              <w:rPr>
                <w:b/>
              </w:rPr>
              <w:t>1</w:t>
            </w:r>
            <w:r w:rsidR="00131161">
              <w:rPr>
                <w:b/>
              </w:rPr>
              <w:t>0</w:t>
            </w:r>
            <w:r w:rsidRPr="0033070F">
              <w:rPr>
                <w:b/>
              </w:rPr>
              <w:t xml:space="preserve"> – </w:t>
            </w:r>
            <w:r w:rsidR="00131161">
              <w:rPr>
                <w:b/>
              </w:rPr>
              <w:t>4:10</w:t>
            </w:r>
          </w:p>
        </w:tc>
      </w:tr>
      <w:tr w:rsidR="00424FB5" w14:paraId="644E277E" w14:textId="77777777" w:rsidTr="003252FD">
        <w:trPr>
          <w:trHeight w:val="197"/>
        </w:trPr>
        <w:tc>
          <w:tcPr>
            <w:tcW w:w="2898" w:type="dxa"/>
          </w:tcPr>
          <w:p w14:paraId="13605157" w14:textId="5606AEC2" w:rsidR="00424FB5" w:rsidRPr="0033070F" w:rsidRDefault="00131161" w:rsidP="00DB3AA7">
            <w:pPr>
              <w:rPr>
                <w:b/>
              </w:rPr>
            </w:pPr>
            <w:r>
              <w:rPr>
                <w:b/>
              </w:rPr>
              <w:t>Room 224</w:t>
            </w:r>
          </w:p>
        </w:tc>
        <w:tc>
          <w:tcPr>
            <w:tcW w:w="3060" w:type="dxa"/>
          </w:tcPr>
          <w:p w14:paraId="711D3F49" w14:textId="518FA0AC" w:rsidR="00424FB5" w:rsidRPr="0033070F" w:rsidRDefault="006A129C" w:rsidP="00131161">
            <w:pPr>
              <w:jc w:val="center"/>
              <w:rPr>
                <w:b/>
              </w:rPr>
            </w:pPr>
            <w:hyperlink r:id="rId9" w:history="1">
              <w:r w:rsidR="00131161">
                <w:rPr>
                  <w:rStyle w:val="Hyperlink"/>
                  <w:b/>
                </w:rPr>
                <w:t>jessicaedsall</w:t>
              </w:r>
              <w:r w:rsidR="003252FD" w:rsidRPr="003C11FC">
                <w:rPr>
                  <w:rStyle w:val="Hyperlink"/>
                  <w:b/>
                </w:rPr>
                <w:t>@spsk12.net</w:t>
              </w:r>
            </w:hyperlink>
          </w:p>
        </w:tc>
        <w:tc>
          <w:tcPr>
            <w:tcW w:w="3870" w:type="dxa"/>
          </w:tcPr>
          <w:p w14:paraId="0A11B4B5" w14:textId="77777777" w:rsidR="00424FB5" w:rsidRPr="0033070F" w:rsidRDefault="006A129C" w:rsidP="0033070F">
            <w:pPr>
              <w:jc w:val="center"/>
              <w:rPr>
                <w:b/>
              </w:rPr>
            </w:pPr>
            <w:hyperlink r:id="rId10" w:history="1">
              <w:r w:rsidR="0092567D" w:rsidRPr="0033070F">
                <w:rPr>
                  <w:rStyle w:val="Hyperlink"/>
                  <w:b/>
                </w:rPr>
                <w:t>http://lhs.spsk12.net</w:t>
              </w:r>
            </w:hyperlink>
          </w:p>
        </w:tc>
      </w:tr>
    </w:tbl>
    <w:p w14:paraId="254DFF44" w14:textId="77777777" w:rsidR="00DB3AA7" w:rsidRPr="00DB3AA7" w:rsidRDefault="00DB3AA7" w:rsidP="00DB3AA7"/>
    <w:p w14:paraId="3C469C29" w14:textId="77777777" w:rsidR="004F39B5" w:rsidRDefault="004F39B5" w:rsidP="00424FB5">
      <w:pPr>
        <w:numPr>
          <w:ilvl w:val="0"/>
          <w:numId w:val="1"/>
        </w:numPr>
      </w:pPr>
      <w:r>
        <w:rPr>
          <w:b/>
        </w:rPr>
        <w:t>Course Description</w:t>
      </w:r>
    </w:p>
    <w:p w14:paraId="7BE19D2B" w14:textId="77777777" w:rsidR="0076712B" w:rsidRPr="0076712B" w:rsidRDefault="0076712B" w:rsidP="007A50D3">
      <w:pPr>
        <w:widowControl w:val="0"/>
        <w:autoSpaceDE w:val="0"/>
        <w:autoSpaceDN w:val="0"/>
        <w:adjustRightInd w:val="0"/>
        <w:spacing w:after="240"/>
        <w:ind w:left="360" w:firstLine="360"/>
      </w:pPr>
      <w:r w:rsidRPr="0076712B">
        <w:t>Students will investigate and understand features of planet earth, the forces that shape it, its place in the solar system, and its place in the universe. The following topics will be studied: geology, astronomy, oceanography, meteorology, and conservation.</w:t>
      </w:r>
    </w:p>
    <w:p w14:paraId="19577761" w14:textId="77777777" w:rsidR="005202CE" w:rsidRPr="005202CE" w:rsidRDefault="0076712B" w:rsidP="005202CE">
      <w:pPr>
        <w:pStyle w:val="NormalWeb"/>
        <w:numPr>
          <w:ilvl w:val="0"/>
          <w:numId w:val="1"/>
        </w:numPr>
      </w:pPr>
      <w:r w:rsidRPr="005202CE">
        <w:rPr>
          <w:b/>
        </w:rPr>
        <w:t>Classroom</w:t>
      </w:r>
      <w:r w:rsidR="005202CE" w:rsidRPr="005202CE">
        <w:rPr>
          <w:b/>
        </w:rPr>
        <w:t xml:space="preserve"> Goal for Success</w:t>
      </w:r>
    </w:p>
    <w:p w14:paraId="4B8B8859" w14:textId="579A3519" w:rsidR="002E32B9" w:rsidRPr="007B4C7B" w:rsidRDefault="00815312" w:rsidP="00815312">
      <w:pPr>
        <w:pStyle w:val="NormalWeb"/>
        <w:ind w:left="360" w:firstLine="360"/>
      </w:pPr>
      <w:r>
        <w:t>I believe that every student has a right, capability, and expectation to be successful.</w:t>
      </w:r>
      <w:r w:rsidR="0076712B">
        <w:t xml:space="preserve"> </w:t>
      </w:r>
      <w:r>
        <w:t xml:space="preserve"> Having said that, I also believe that all students should not aim to just pass the class but to give their 100% every day.  </w:t>
      </w:r>
      <w:r w:rsidR="0076712B" w:rsidRPr="005202CE">
        <w:rPr>
          <w:b/>
        </w:rPr>
        <w:t>I will do, as your teacher, everything and anything</w:t>
      </w:r>
      <w:r w:rsidR="00B83306" w:rsidRPr="005202CE">
        <w:rPr>
          <w:b/>
        </w:rPr>
        <w:t xml:space="preserve"> </w:t>
      </w:r>
      <w:r w:rsidR="0076712B" w:rsidRPr="005202CE">
        <w:rPr>
          <w:b/>
        </w:rPr>
        <w:t xml:space="preserve">within </w:t>
      </w:r>
      <w:r w:rsidR="00B83306" w:rsidRPr="005202CE">
        <w:rPr>
          <w:b/>
        </w:rPr>
        <w:t xml:space="preserve">my </w:t>
      </w:r>
      <w:r w:rsidR="0076712B" w:rsidRPr="005202CE">
        <w:rPr>
          <w:b/>
        </w:rPr>
        <w:t>capability</w:t>
      </w:r>
      <w:r w:rsidR="001103DC" w:rsidRPr="005202CE">
        <w:rPr>
          <w:b/>
        </w:rPr>
        <w:t>,</w:t>
      </w:r>
      <w:r w:rsidR="0076712B" w:rsidRPr="005202CE">
        <w:rPr>
          <w:b/>
        </w:rPr>
        <w:t xml:space="preserve"> to ensure your success in this class.</w:t>
      </w:r>
      <w:r w:rsidR="0076712B">
        <w:t xml:space="preserve">  All I ask is that you, the student, return the favor.  I will not be satisfied until ALL students are achieving</w:t>
      </w:r>
      <w:r w:rsidR="00255E0B">
        <w:t xml:space="preserve"> at</w:t>
      </w:r>
      <w:r w:rsidR="007B4C7B">
        <w:t xml:space="preserve"> 100%, not just 60%. </w:t>
      </w:r>
    </w:p>
    <w:p w14:paraId="42FA9C71" w14:textId="77777777" w:rsidR="004F39B5" w:rsidRDefault="00907BEE">
      <w:pPr>
        <w:numPr>
          <w:ilvl w:val="0"/>
          <w:numId w:val="1"/>
        </w:numPr>
        <w:rPr>
          <w:b/>
        </w:rPr>
      </w:pPr>
      <w:r>
        <w:rPr>
          <w:b/>
        </w:rPr>
        <w:t>Classroom Expectations</w:t>
      </w:r>
    </w:p>
    <w:p w14:paraId="23507A49" w14:textId="20E556BD" w:rsidR="00907BEE" w:rsidRPr="008161A1" w:rsidRDefault="00907BEE" w:rsidP="007A50D3">
      <w:pPr>
        <w:ind w:left="360" w:firstLine="360"/>
        <w:rPr>
          <w:b/>
        </w:rPr>
      </w:pPr>
      <w:r>
        <w:t>This class does not have rules; it has expectations. As a high school student,</w:t>
      </w:r>
      <w:r w:rsidR="00815312">
        <w:t xml:space="preserve"> you will be expected to hold yourself to a higher level of dignity and integrity.  You will be </w:t>
      </w:r>
      <w:r w:rsidR="00C05791">
        <w:t xml:space="preserve">expected and held accountable for your actions.  </w:t>
      </w:r>
      <w:r w:rsidR="00DB3AA7">
        <w:t>In this class there are only five</w:t>
      </w:r>
      <w:r w:rsidR="00815312">
        <w:t xml:space="preserve"> expectations:</w:t>
      </w:r>
    </w:p>
    <w:p w14:paraId="61701730" w14:textId="77777777" w:rsidR="00907BEE" w:rsidRPr="008161A1" w:rsidRDefault="00907BEE" w:rsidP="00907BEE">
      <w:pPr>
        <w:ind w:left="1440"/>
        <w:rPr>
          <w:b/>
        </w:rPr>
      </w:pPr>
    </w:p>
    <w:p w14:paraId="24367005" w14:textId="4DFB0F3B" w:rsidR="00907BEE" w:rsidRPr="008161A1" w:rsidRDefault="003F1C4C" w:rsidP="00071513">
      <w:pPr>
        <w:numPr>
          <w:ilvl w:val="0"/>
          <w:numId w:val="17"/>
        </w:numPr>
        <w:rPr>
          <w:b/>
        </w:rPr>
      </w:pPr>
      <w:r>
        <w:rPr>
          <w:b/>
          <w:noProof/>
        </w:rPr>
        <w:drawing>
          <wp:anchor distT="0" distB="0" distL="114300" distR="114300" simplePos="0" relativeHeight="251655680" behindDoc="1" locked="0" layoutInCell="1" allowOverlap="1" wp14:anchorId="013C051A" wp14:editId="1658211D">
            <wp:simplePos x="0" y="0"/>
            <wp:positionH relativeFrom="column">
              <wp:posOffset>6057900</wp:posOffset>
            </wp:positionH>
            <wp:positionV relativeFrom="paragraph">
              <wp:posOffset>203835</wp:posOffset>
            </wp:positionV>
            <wp:extent cx="858520" cy="1028700"/>
            <wp:effectExtent l="0" t="0" r="5080" b="12700"/>
            <wp:wrapNone/>
            <wp:docPr id="2" name="Picture 2" descr="MCj0368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6866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028700"/>
                    </a:xfrm>
                    <a:prstGeom prst="rect">
                      <a:avLst/>
                    </a:prstGeom>
                    <a:noFill/>
                  </pic:spPr>
                </pic:pic>
              </a:graphicData>
            </a:graphic>
            <wp14:sizeRelH relativeFrom="page">
              <wp14:pctWidth>0</wp14:pctWidth>
            </wp14:sizeRelH>
            <wp14:sizeRelV relativeFrom="page">
              <wp14:pctHeight>0</wp14:pctHeight>
            </wp14:sizeRelV>
          </wp:anchor>
        </w:drawing>
      </w:r>
      <w:r w:rsidR="00907BEE" w:rsidRPr="008161A1">
        <w:rPr>
          <w:b/>
        </w:rPr>
        <w:t xml:space="preserve">Respect </w:t>
      </w:r>
      <w:r w:rsidR="00071513" w:rsidRPr="008161A1">
        <w:rPr>
          <w:b/>
        </w:rPr>
        <w:t>the</w:t>
      </w:r>
      <w:r w:rsidR="00907BEE" w:rsidRPr="008161A1">
        <w:rPr>
          <w:b/>
        </w:rPr>
        <w:t xml:space="preserve"> school, </w:t>
      </w:r>
      <w:r w:rsidR="00071513" w:rsidRPr="008161A1">
        <w:rPr>
          <w:b/>
        </w:rPr>
        <w:t xml:space="preserve">peers, and </w:t>
      </w:r>
      <w:r w:rsidR="0090299E">
        <w:rPr>
          <w:b/>
        </w:rPr>
        <w:t>teachers</w:t>
      </w:r>
      <w:r w:rsidR="00DB3AA7" w:rsidRPr="008161A1">
        <w:rPr>
          <w:b/>
        </w:rPr>
        <w:t>.</w:t>
      </w:r>
      <w:r w:rsidR="00DB3AA7" w:rsidRPr="008161A1">
        <w:t xml:space="preserve"> (As part of </w:t>
      </w:r>
      <w:r w:rsidR="008161A1" w:rsidRPr="008161A1">
        <w:t>this expectation,</w:t>
      </w:r>
      <w:r w:rsidR="00DB3AA7" w:rsidRPr="008161A1">
        <w:t xml:space="preserve"> </w:t>
      </w:r>
      <w:r w:rsidR="003252FD" w:rsidRPr="003252FD">
        <w:t>EATING FOOD IN CLASS IS PROHIBITED WITHOUT APPROVAL</w:t>
      </w:r>
      <w:r w:rsidR="00DB3AA7" w:rsidRPr="008161A1">
        <w:t>.</w:t>
      </w:r>
      <w:r w:rsidR="008161A1" w:rsidRPr="008161A1">
        <w:t xml:space="preserve"> See student handbook</w:t>
      </w:r>
      <w:r w:rsidR="00DB3AA7" w:rsidRPr="008161A1">
        <w:t>)</w:t>
      </w:r>
    </w:p>
    <w:p w14:paraId="577432A7" w14:textId="77777777" w:rsidR="00071513" w:rsidRPr="008161A1" w:rsidRDefault="00071513" w:rsidP="00071513">
      <w:pPr>
        <w:numPr>
          <w:ilvl w:val="0"/>
          <w:numId w:val="17"/>
        </w:numPr>
        <w:rPr>
          <w:b/>
        </w:rPr>
      </w:pPr>
      <w:r w:rsidRPr="008161A1">
        <w:rPr>
          <w:b/>
        </w:rPr>
        <w:t>Stay in YOUR seat.</w:t>
      </w:r>
    </w:p>
    <w:p w14:paraId="1FC80B69" w14:textId="77777777" w:rsidR="00071513" w:rsidRPr="008161A1" w:rsidRDefault="00071513" w:rsidP="00071513">
      <w:pPr>
        <w:numPr>
          <w:ilvl w:val="0"/>
          <w:numId w:val="17"/>
        </w:numPr>
        <w:rPr>
          <w:b/>
        </w:rPr>
      </w:pPr>
      <w:r w:rsidRPr="008161A1">
        <w:rPr>
          <w:b/>
        </w:rPr>
        <w:t>Raise your hand if you wish to speak.</w:t>
      </w:r>
    </w:p>
    <w:p w14:paraId="4BB6362C" w14:textId="77777777" w:rsidR="001D22AF" w:rsidRDefault="000F7629" w:rsidP="00071513">
      <w:pPr>
        <w:numPr>
          <w:ilvl w:val="0"/>
          <w:numId w:val="17"/>
        </w:numPr>
        <w:rPr>
          <w:b/>
        </w:rPr>
      </w:pPr>
      <w:r>
        <w:rPr>
          <w:b/>
        </w:rPr>
        <w:t>No unauthorized use of</w:t>
      </w:r>
      <w:r w:rsidR="00071513" w:rsidRPr="008161A1">
        <w:rPr>
          <w:b/>
        </w:rPr>
        <w:t xml:space="preserve"> electronic devices</w:t>
      </w:r>
      <w:r w:rsidR="00564AB4">
        <w:rPr>
          <w:b/>
        </w:rPr>
        <w:t xml:space="preserve"> or chargers</w:t>
      </w:r>
      <w:r w:rsidR="001D22AF">
        <w:rPr>
          <w:b/>
        </w:rPr>
        <w:t xml:space="preserve"> without </w:t>
      </w:r>
    </w:p>
    <w:p w14:paraId="586A6D58" w14:textId="284918AB" w:rsidR="00071513" w:rsidRPr="008161A1" w:rsidRDefault="001D22AF" w:rsidP="001D22AF">
      <w:pPr>
        <w:ind w:left="1800"/>
        <w:rPr>
          <w:b/>
        </w:rPr>
      </w:pPr>
      <w:r>
        <w:rPr>
          <w:b/>
        </w:rPr>
        <w:t>teacher permission</w:t>
      </w:r>
      <w:r w:rsidR="00071513" w:rsidRPr="008161A1">
        <w:rPr>
          <w:b/>
        </w:rPr>
        <w:t>.</w:t>
      </w:r>
    </w:p>
    <w:p w14:paraId="27E5273D" w14:textId="3184AC45" w:rsidR="00F4492C" w:rsidRPr="001D22AF" w:rsidRDefault="00815312" w:rsidP="001D22AF">
      <w:pPr>
        <w:numPr>
          <w:ilvl w:val="0"/>
          <w:numId w:val="17"/>
        </w:numPr>
        <w:rPr>
          <w:b/>
        </w:rPr>
      </w:pPr>
      <w:r>
        <w:rPr>
          <w:b/>
        </w:rPr>
        <w:t xml:space="preserve">Come to class on time and prepared </w:t>
      </w:r>
      <w:r w:rsidRPr="00815312">
        <w:t>(you will not be allowed to go to lockers).</w:t>
      </w:r>
    </w:p>
    <w:p w14:paraId="1D1F1452" w14:textId="77777777" w:rsidR="00F4492C" w:rsidRDefault="00F4492C" w:rsidP="00F4492C">
      <w:pPr>
        <w:ind w:left="720"/>
      </w:pPr>
    </w:p>
    <w:p w14:paraId="0F2D63A8" w14:textId="77777777" w:rsidR="00F7622C" w:rsidRDefault="00F7622C" w:rsidP="00F7622C">
      <w:pPr>
        <w:numPr>
          <w:ilvl w:val="0"/>
          <w:numId w:val="1"/>
        </w:numPr>
      </w:pPr>
      <w:r>
        <w:rPr>
          <w:b/>
        </w:rPr>
        <w:t>Cheating</w:t>
      </w:r>
    </w:p>
    <w:p w14:paraId="5B54CE5E" w14:textId="77777777" w:rsidR="00F7622C" w:rsidRDefault="00F7622C" w:rsidP="00F7622C">
      <w:pPr>
        <w:ind w:left="720" w:firstLine="720"/>
      </w:pPr>
      <w:r>
        <w:t xml:space="preserve">Cheating will not be tolerated under any circumstance.  There are severe consequences for those involved with academic dishonesty.  If I suspect cheating, no credit will be given for any work you have turned in where cheating has occurred. This includes but is not limited to, copying others work (classwork and homework included), having prior knowledge of test answers, stealing answer keys, etc.  </w:t>
      </w:r>
    </w:p>
    <w:p w14:paraId="4C5B5A5E" w14:textId="77777777" w:rsidR="00F4492C" w:rsidRDefault="00F4492C" w:rsidP="00F7622C">
      <w:pPr>
        <w:ind w:left="720" w:firstLine="720"/>
      </w:pPr>
    </w:p>
    <w:p w14:paraId="22F7D5B2" w14:textId="77777777" w:rsidR="00F7622C" w:rsidRPr="007B47CE" w:rsidRDefault="00F7622C" w:rsidP="00F7622C">
      <w:pPr>
        <w:numPr>
          <w:ilvl w:val="0"/>
          <w:numId w:val="19"/>
        </w:numPr>
        <w:rPr>
          <w:b/>
          <w:szCs w:val="20"/>
        </w:rPr>
      </w:pPr>
      <w:r>
        <w:rPr>
          <w:b/>
          <w:szCs w:val="20"/>
        </w:rPr>
        <w:t>Consequences</w:t>
      </w:r>
    </w:p>
    <w:p w14:paraId="18CDCF61" w14:textId="77777777" w:rsidR="00F7622C" w:rsidRDefault="00F7622C" w:rsidP="00F7622C">
      <w:pPr>
        <w:numPr>
          <w:ilvl w:val="1"/>
          <w:numId w:val="19"/>
        </w:numPr>
        <w:rPr>
          <w:szCs w:val="20"/>
        </w:rPr>
      </w:pPr>
      <w:r>
        <w:rPr>
          <w:szCs w:val="20"/>
        </w:rPr>
        <w:t>First violation: V</w:t>
      </w:r>
      <w:r w:rsidRPr="00E54D55">
        <w:rPr>
          <w:szCs w:val="20"/>
        </w:rPr>
        <w:t>erbal warning.</w:t>
      </w:r>
    </w:p>
    <w:p w14:paraId="2A997B2E" w14:textId="77777777" w:rsidR="00F7622C" w:rsidRDefault="00F7622C" w:rsidP="00F7622C">
      <w:pPr>
        <w:pStyle w:val="ListParagraph"/>
        <w:numPr>
          <w:ilvl w:val="1"/>
          <w:numId w:val="19"/>
        </w:numPr>
        <w:rPr>
          <w:szCs w:val="20"/>
        </w:rPr>
      </w:pPr>
      <w:r w:rsidRPr="00E54D55">
        <w:rPr>
          <w:szCs w:val="20"/>
        </w:rPr>
        <w:t xml:space="preserve">Second </w:t>
      </w:r>
      <w:r>
        <w:rPr>
          <w:szCs w:val="20"/>
        </w:rPr>
        <w:t>violation:  S</w:t>
      </w:r>
      <w:r w:rsidRPr="00E54D55">
        <w:rPr>
          <w:szCs w:val="20"/>
        </w:rPr>
        <w:t>tudent-teacher conference.</w:t>
      </w:r>
    </w:p>
    <w:p w14:paraId="5D175D5D" w14:textId="77777777" w:rsidR="00F7622C" w:rsidRDefault="00F7622C" w:rsidP="00F7622C">
      <w:pPr>
        <w:pStyle w:val="ListParagraph"/>
        <w:numPr>
          <w:ilvl w:val="1"/>
          <w:numId w:val="19"/>
        </w:numPr>
        <w:rPr>
          <w:szCs w:val="20"/>
        </w:rPr>
      </w:pPr>
      <w:r>
        <w:rPr>
          <w:szCs w:val="20"/>
        </w:rPr>
        <w:t>Third violation: Parent contact</w:t>
      </w:r>
    </w:p>
    <w:p w14:paraId="6465A7D4" w14:textId="77777777" w:rsidR="00F7622C" w:rsidRDefault="00F7622C" w:rsidP="00F7622C">
      <w:pPr>
        <w:pStyle w:val="ListParagraph"/>
        <w:numPr>
          <w:ilvl w:val="1"/>
          <w:numId w:val="19"/>
        </w:numPr>
        <w:rPr>
          <w:szCs w:val="20"/>
        </w:rPr>
      </w:pPr>
      <w:r w:rsidRPr="00E54D55">
        <w:rPr>
          <w:szCs w:val="20"/>
        </w:rPr>
        <w:t>Fourth violation:  Referral for detention.</w:t>
      </w:r>
    </w:p>
    <w:p w14:paraId="2AE45133" w14:textId="77777777" w:rsidR="00F7622C" w:rsidRDefault="00F7622C" w:rsidP="00F7622C">
      <w:pPr>
        <w:pStyle w:val="ListParagraph"/>
        <w:numPr>
          <w:ilvl w:val="1"/>
          <w:numId w:val="19"/>
        </w:numPr>
        <w:rPr>
          <w:szCs w:val="20"/>
        </w:rPr>
      </w:pPr>
      <w:r w:rsidRPr="00E54D55">
        <w:rPr>
          <w:szCs w:val="20"/>
        </w:rPr>
        <w:t>Fifth violation:  Referral to the Principal/Vice-Principal.</w:t>
      </w:r>
    </w:p>
    <w:p w14:paraId="140BDB8F" w14:textId="77777777" w:rsidR="00F7622C" w:rsidRDefault="00F7622C" w:rsidP="00F7622C">
      <w:pPr>
        <w:pStyle w:val="ListParagraph"/>
        <w:ind w:left="1440"/>
        <w:rPr>
          <w:szCs w:val="20"/>
        </w:rPr>
      </w:pPr>
    </w:p>
    <w:p w14:paraId="49D196CD" w14:textId="77777777" w:rsidR="001D22AF" w:rsidRDefault="001D22AF" w:rsidP="00F7622C">
      <w:pPr>
        <w:pStyle w:val="ListParagraph"/>
        <w:ind w:left="1440"/>
        <w:rPr>
          <w:szCs w:val="20"/>
        </w:rPr>
      </w:pPr>
    </w:p>
    <w:p w14:paraId="0893239C" w14:textId="77777777" w:rsidR="001D22AF" w:rsidRDefault="001D22AF" w:rsidP="00F7622C">
      <w:pPr>
        <w:pStyle w:val="ListParagraph"/>
        <w:ind w:left="1440"/>
        <w:rPr>
          <w:szCs w:val="20"/>
        </w:rPr>
      </w:pPr>
    </w:p>
    <w:p w14:paraId="0FC9CD79" w14:textId="77777777" w:rsidR="001D22AF" w:rsidRDefault="001D22AF" w:rsidP="00F7622C">
      <w:pPr>
        <w:pStyle w:val="ListParagraph"/>
        <w:ind w:left="1440"/>
        <w:rPr>
          <w:szCs w:val="20"/>
        </w:rPr>
      </w:pPr>
    </w:p>
    <w:p w14:paraId="4BDC5E78" w14:textId="77777777" w:rsidR="001D22AF" w:rsidRDefault="001D22AF" w:rsidP="00F7622C">
      <w:pPr>
        <w:pStyle w:val="ListParagraph"/>
        <w:ind w:left="1440"/>
        <w:rPr>
          <w:szCs w:val="20"/>
        </w:rPr>
      </w:pPr>
    </w:p>
    <w:p w14:paraId="376401E1" w14:textId="77777777" w:rsidR="008A60D7" w:rsidRPr="00E54D55" w:rsidRDefault="008A60D7" w:rsidP="00F7622C">
      <w:pPr>
        <w:pStyle w:val="ListParagraph"/>
        <w:ind w:left="1440"/>
        <w:rPr>
          <w:szCs w:val="20"/>
        </w:rPr>
      </w:pPr>
    </w:p>
    <w:p w14:paraId="25F2C21C" w14:textId="77777777" w:rsidR="00F7622C" w:rsidRPr="007B47CE" w:rsidRDefault="00F7622C" w:rsidP="00F7622C">
      <w:pPr>
        <w:numPr>
          <w:ilvl w:val="0"/>
          <w:numId w:val="19"/>
        </w:numPr>
        <w:rPr>
          <w:b/>
          <w:szCs w:val="20"/>
        </w:rPr>
      </w:pPr>
      <w:r w:rsidRPr="007B47CE">
        <w:rPr>
          <w:b/>
          <w:szCs w:val="20"/>
        </w:rPr>
        <w:t>Rewards</w:t>
      </w:r>
      <w:r>
        <w:rPr>
          <w:b/>
          <w:szCs w:val="20"/>
        </w:rPr>
        <w:t>/Positive Reinforcement</w:t>
      </w:r>
    </w:p>
    <w:p w14:paraId="6D0D78BF" w14:textId="77777777" w:rsidR="00F7622C" w:rsidRDefault="00F7622C" w:rsidP="00F7622C">
      <w:pPr>
        <w:numPr>
          <w:ilvl w:val="1"/>
          <w:numId w:val="19"/>
        </w:numPr>
        <w:rPr>
          <w:szCs w:val="20"/>
        </w:rPr>
      </w:pPr>
      <w:r>
        <w:rPr>
          <w:szCs w:val="20"/>
        </w:rPr>
        <w:t xml:space="preserve">If you </w:t>
      </w:r>
      <w:r w:rsidRPr="001F08DF">
        <w:rPr>
          <w:szCs w:val="20"/>
        </w:rPr>
        <w:t>pass</w:t>
      </w:r>
      <w:r>
        <w:rPr>
          <w:szCs w:val="20"/>
        </w:rPr>
        <w:t xml:space="preserve"> the SOL in May, you will be exempted from your Final Exam. If you receive a passed advanced status on your SOL, I will reward you with an automatic 100% for your final exam grade. If you are exempt and show up for the final exam session, you will still need to take the exam as a 4</w:t>
      </w:r>
      <w:r w:rsidRPr="00276D34">
        <w:rPr>
          <w:szCs w:val="20"/>
          <w:vertAlign w:val="superscript"/>
        </w:rPr>
        <w:t>th</w:t>
      </w:r>
      <w:r>
        <w:rPr>
          <w:szCs w:val="20"/>
        </w:rPr>
        <w:t xml:space="preserve"> 9 weeks test grade. If you fail the SOL, then you must take the final exam for a final exam grade.</w:t>
      </w:r>
    </w:p>
    <w:p w14:paraId="38DE29A7" w14:textId="4110B121" w:rsidR="00F7622C" w:rsidRDefault="00F7622C" w:rsidP="00F7622C">
      <w:pPr>
        <w:numPr>
          <w:ilvl w:val="1"/>
          <w:numId w:val="19"/>
        </w:numPr>
        <w:rPr>
          <w:szCs w:val="20"/>
        </w:rPr>
      </w:pPr>
      <w:r>
        <w:rPr>
          <w:szCs w:val="20"/>
        </w:rPr>
        <w:t>If all students in an Earth Science class performs above an 80% on ANY 9 weeks test OR 100% of all students pass the SOL. I will bring an agreed upon reward for the whole class.  This is on a class by class basis.  If another class meets</w:t>
      </w:r>
      <w:r w:rsidR="00AA214F">
        <w:rPr>
          <w:szCs w:val="20"/>
        </w:rPr>
        <w:t xml:space="preserve"> this requirement and yours did</w:t>
      </w:r>
      <w:r>
        <w:rPr>
          <w:szCs w:val="20"/>
        </w:rPr>
        <w:t xml:space="preserve"> not</w:t>
      </w:r>
      <w:r w:rsidR="00AA214F">
        <w:rPr>
          <w:szCs w:val="20"/>
        </w:rPr>
        <w:t>,</w:t>
      </w:r>
      <w:r>
        <w:rPr>
          <w:szCs w:val="20"/>
        </w:rPr>
        <w:t xml:space="preserve"> do not expect to receive the reward.</w:t>
      </w:r>
    </w:p>
    <w:p w14:paraId="4ED4E680" w14:textId="77777777" w:rsidR="009F2FD4" w:rsidRDefault="009F2FD4" w:rsidP="009F2FD4"/>
    <w:p w14:paraId="589B98CF" w14:textId="77777777" w:rsidR="004F39B5" w:rsidRDefault="004F39B5">
      <w:pPr>
        <w:numPr>
          <w:ilvl w:val="0"/>
          <w:numId w:val="1"/>
        </w:numPr>
      </w:pPr>
      <w:r>
        <w:rPr>
          <w:b/>
        </w:rPr>
        <w:t>Required Texts</w:t>
      </w:r>
      <w:r>
        <w:t xml:space="preserve"> </w:t>
      </w:r>
    </w:p>
    <w:p w14:paraId="64423502" w14:textId="77777777" w:rsidR="004F39B5" w:rsidRDefault="004F39B5">
      <w:pPr>
        <w:ind w:left="720"/>
      </w:pPr>
      <w:r>
        <w:t xml:space="preserve">Students will be issued </w:t>
      </w:r>
      <w:r w:rsidR="001F67AF">
        <w:t>one textbook</w:t>
      </w:r>
      <w:r>
        <w:t xml:space="preserve"> to be used throughout the school year:</w:t>
      </w:r>
    </w:p>
    <w:p w14:paraId="5AF87893" w14:textId="157A5C30" w:rsidR="00EC340A" w:rsidRPr="00EC340A" w:rsidRDefault="00340C00" w:rsidP="009F792C">
      <w:pPr>
        <w:numPr>
          <w:ilvl w:val="1"/>
          <w:numId w:val="1"/>
        </w:numPr>
      </w:pPr>
      <w:r>
        <w:rPr>
          <w:i/>
        </w:rPr>
        <w:t>Glencoe: Earth Science</w:t>
      </w:r>
      <w:r w:rsidR="00B3687D">
        <w:rPr>
          <w:i/>
        </w:rPr>
        <w:t xml:space="preserve"> </w:t>
      </w:r>
      <w:r w:rsidR="00A55C7C" w:rsidRPr="009F792C">
        <w:rPr>
          <w:i/>
        </w:rPr>
        <w:tab/>
      </w:r>
    </w:p>
    <w:p w14:paraId="093679FF" w14:textId="43113B98" w:rsidR="004F39B5" w:rsidRDefault="003F1C4C" w:rsidP="00EC340A">
      <w:pPr>
        <w:ind w:left="1440"/>
      </w:pPr>
      <w:r>
        <w:rPr>
          <w:b/>
          <w:noProof/>
        </w:rPr>
        <w:drawing>
          <wp:anchor distT="0" distB="0" distL="114300" distR="114300" simplePos="0" relativeHeight="251657728" behindDoc="0" locked="0" layoutInCell="1" allowOverlap="1" wp14:anchorId="6BC31B72" wp14:editId="2C9AA0A2">
            <wp:simplePos x="0" y="0"/>
            <wp:positionH relativeFrom="column">
              <wp:posOffset>2514600</wp:posOffset>
            </wp:positionH>
            <wp:positionV relativeFrom="paragraph">
              <wp:posOffset>1905</wp:posOffset>
            </wp:positionV>
            <wp:extent cx="678180" cy="914400"/>
            <wp:effectExtent l="0" t="0" r="7620" b="0"/>
            <wp:wrapNone/>
            <wp:docPr id="8" name="Picture 8" descr="MCj02340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4043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180" cy="914400"/>
                    </a:xfrm>
                    <a:prstGeom prst="rect">
                      <a:avLst/>
                    </a:prstGeom>
                    <a:noFill/>
                  </pic:spPr>
                </pic:pic>
              </a:graphicData>
            </a:graphic>
            <wp14:sizeRelH relativeFrom="page">
              <wp14:pctWidth>0</wp14:pctWidth>
            </wp14:sizeRelH>
            <wp14:sizeRelV relativeFrom="page">
              <wp14:pctHeight>0</wp14:pctHeight>
            </wp14:sizeRelV>
          </wp:anchor>
        </w:drawing>
      </w:r>
      <w:r w:rsidR="00A55C7C" w:rsidRPr="009F792C">
        <w:rPr>
          <w:i/>
        </w:rPr>
        <w:tab/>
      </w:r>
      <w:r w:rsidR="00A55C7C" w:rsidRPr="009F792C">
        <w:rPr>
          <w:i/>
        </w:rPr>
        <w:tab/>
      </w:r>
    </w:p>
    <w:p w14:paraId="09F2CFE8" w14:textId="77777777" w:rsidR="004F39B5" w:rsidRDefault="004F39B5">
      <w:pPr>
        <w:numPr>
          <w:ilvl w:val="0"/>
          <w:numId w:val="8"/>
        </w:numPr>
        <w:rPr>
          <w:b/>
        </w:rPr>
      </w:pPr>
      <w:r>
        <w:rPr>
          <w:b/>
        </w:rPr>
        <w:t>Required Supplies</w:t>
      </w:r>
    </w:p>
    <w:p w14:paraId="431EA776" w14:textId="28263FA4" w:rsidR="004F39B5" w:rsidRDefault="00B3687D">
      <w:pPr>
        <w:numPr>
          <w:ilvl w:val="1"/>
          <w:numId w:val="8"/>
        </w:numPr>
      </w:pPr>
      <w:r>
        <w:t xml:space="preserve">1 inch </w:t>
      </w:r>
      <w:r w:rsidR="00F7622C">
        <w:t>3</w:t>
      </w:r>
      <w:r w:rsidR="004F39B5">
        <w:t xml:space="preserve"> ring binde</w:t>
      </w:r>
      <w:r w:rsidR="00997D19">
        <w:t>r</w:t>
      </w:r>
    </w:p>
    <w:p w14:paraId="17441411" w14:textId="45B3957B" w:rsidR="001D22AF" w:rsidRDefault="00B3687D">
      <w:pPr>
        <w:numPr>
          <w:ilvl w:val="1"/>
          <w:numId w:val="8"/>
        </w:numPr>
      </w:pPr>
      <w:r>
        <w:t>Scissors</w:t>
      </w:r>
    </w:p>
    <w:p w14:paraId="0A0B2BD8" w14:textId="29C28FA4" w:rsidR="004F39B5" w:rsidRDefault="00997D19">
      <w:pPr>
        <w:numPr>
          <w:ilvl w:val="1"/>
          <w:numId w:val="8"/>
        </w:numPr>
      </w:pPr>
      <w:r>
        <w:t>Pencils</w:t>
      </w:r>
      <w:r w:rsidR="00C51E1E">
        <w:t xml:space="preserve"> and Pens</w:t>
      </w:r>
    </w:p>
    <w:p w14:paraId="699DA601" w14:textId="77777777" w:rsidR="004F39B5" w:rsidRDefault="00997D19">
      <w:pPr>
        <w:numPr>
          <w:ilvl w:val="1"/>
          <w:numId w:val="8"/>
        </w:numPr>
      </w:pPr>
      <w:r>
        <w:t>N</w:t>
      </w:r>
      <w:r w:rsidR="004F39B5">
        <w:t>otebook paper</w:t>
      </w:r>
    </w:p>
    <w:p w14:paraId="6428D432" w14:textId="77777777" w:rsidR="00B3687D" w:rsidRDefault="0092567D" w:rsidP="00B3687D">
      <w:pPr>
        <w:numPr>
          <w:ilvl w:val="1"/>
          <w:numId w:val="8"/>
        </w:numPr>
      </w:pPr>
      <w:r>
        <w:t xml:space="preserve">1 Pack of 500 sheets printer paper </w:t>
      </w:r>
    </w:p>
    <w:p w14:paraId="228E145A" w14:textId="0D6163E0" w:rsidR="00F4492C" w:rsidRDefault="00F7622C" w:rsidP="00B3687D">
      <w:pPr>
        <w:numPr>
          <w:ilvl w:val="1"/>
          <w:numId w:val="8"/>
        </w:numPr>
      </w:pPr>
      <w:r>
        <w:t xml:space="preserve">(Optional) Facial tissues </w:t>
      </w:r>
    </w:p>
    <w:p w14:paraId="0972E801" w14:textId="77777777" w:rsidR="00B3687D" w:rsidRDefault="00B3687D" w:rsidP="00B3687D">
      <w:pPr>
        <w:ind w:left="1440"/>
      </w:pPr>
    </w:p>
    <w:p w14:paraId="6020EE52" w14:textId="77777777" w:rsidR="001D22AF" w:rsidRDefault="001D22AF" w:rsidP="00F4492C">
      <w:pPr>
        <w:ind w:left="720"/>
        <w:rPr>
          <w:szCs w:val="20"/>
        </w:rPr>
      </w:pPr>
    </w:p>
    <w:p w14:paraId="3FAF77FE" w14:textId="77777777" w:rsidR="00F4492C" w:rsidRDefault="00F4492C" w:rsidP="00F4492C">
      <w:pPr>
        <w:numPr>
          <w:ilvl w:val="0"/>
          <w:numId w:val="8"/>
        </w:numPr>
        <w:rPr>
          <w:b/>
          <w:szCs w:val="20"/>
        </w:rPr>
      </w:pPr>
      <w:r>
        <w:rPr>
          <w:b/>
          <w:szCs w:val="20"/>
        </w:rPr>
        <w:t>Assigned Seating</w:t>
      </w:r>
    </w:p>
    <w:p w14:paraId="499B270F" w14:textId="6A6399A0" w:rsidR="00F4492C" w:rsidRDefault="00F4492C" w:rsidP="00F4492C">
      <w:pPr>
        <w:ind w:left="720" w:firstLine="720"/>
        <w:rPr>
          <w:szCs w:val="20"/>
        </w:rPr>
      </w:pPr>
      <w:r>
        <w:rPr>
          <w:szCs w:val="20"/>
        </w:rPr>
        <w:t>Students will be assigned to a seat in September</w:t>
      </w:r>
      <w:r w:rsidRPr="008161A1">
        <w:rPr>
          <w:szCs w:val="20"/>
        </w:rPr>
        <w:t>.  Your seat assignment</w:t>
      </w:r>
      <w:r>
        <w:rPr>
          <w:szCs w:val="20"/>
        </w:rPr>
        <w:t>s</w:t>
      </w:r>
      <w:r w:rsidRPr="008161A1">
        <w:rPr>
          <w:szCs w:val="20"/>
        </w:rPr>
        <w:t xml:space="preserve"> will chang</w:t>
      </w:r>
      <w:r>
        <w:rPr>
          <w:szCs w:val="20"/>
        </w:rPr>
        <w:t>e on as needed basis and at my discretion.  If you have an issue with your assigned seat, please see me to plea</w:t>
      </w:r>
      <w:r w:rsidR="001D22AF">
        <w:rPr>
          <w:szCs w:val="20"/>
        </w:rPr>
        <w:t>d</w:t>
      </w:r>
      <w:r>
        <w:rPr>
          <w:szCs w:val="20"/>
        </w:rPr>
        <w:t xml:space="preserve"> your case.</w:t>
      </w:r>
    </w:p>
    <w:p w14:paraId="13248231" w14:textId="77777777" w:rsidR="00C51E1E" w:rsidRDefault="00C51E1E" w:rsidP="00A26995">
      <w:pPr>
        <w:rPr>
          <w:b/>
        </w:rPr>
      </w:pPr>
    </w:p>
    <w:p w14:paraId="015CD41F" w14:textId="77777777" w:rsidR="004F39B5" w:rsidRDefault="00303418">
      <w:pPr>
        <w:numPr>
          <w:ilvl w:val="0"/>
          <w:numId w:val="1"/>
        </w:numPr>
        <w:rPr>
          <w:b/>
        </w:rPr>
      </w:pPr>
      <w:r>
        <w:rPr>
          <w:b/>
        </w:rPr>
        <w:t>Class Grading</w:t>
      </w:r>
    </w:p>
    <w:p w14:paraId="61424821" w14:textId="77777777" w:rsidR="004F39B5" w:rsidRDefault="004F39B5">
      <w:pPr>
        <w:ind w:left="360"/>
        <w:rPr>
          <w:b/>
        </w:rPr>
      </w:pPr>
    </w:p>
    <w:tbl>
      <w:tblPr>
        <w:tblW w:w="9810" w:type="dxa"/>
        <w:tblInd w:w="550" w:type="dxa"/>
        <w:tblBorders>
          <w:top w:val="single" w:sz="32" w:space="0" w:color="808080"/>
          <w:left w:val="single" w:sz="32" w:space="0" w:color="808080"/>
          <w:right w:val="single" w:sz="32" w:space="0" w:color="808080"/>
        </w:tblBorders>
        <w:tblLayout w:type="fixed"/>
        <w:tblCellMar>
          <w:left w:w="0" w:type="dxa"/>
          <w:right w:w="0" w:type="dxa"/>
        </w:tblCellMar>
        <w:tblLook w:val="0000" w:firstRow="0" w:lastRow="0" w:firstColumn="0" w:lastColumn="0" w:noHBand="0" w:noVBand="0"/>
      </w:tblPr>
      <w:tblGrid>
        <w:gridCol w:w="4320"/>
        <w:gridCol w:w="5490"/>
      </w:tblGrid>
      <w:tr w:rsidR="00EC340A" w14:paraId="577157BE" w14:textId="77777777" w:rsidTr="00EC340A">
        <w:trPr>
          <w:trHeight w:hRule="exact" w:val="344"/>
        </w:trPr>
        <w:tc>
          <w:tcPr>
            <w:tcW w:w="432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vAlign w:val="center"/>
          </w:tcPr>
          <w:p w14:paraId="46D613E6" w14:textId="77777777" w:rsidR="00303418" w:rsidRPr="00EC340A" w:rsidRDefault="00303418">
            <w:pPr>
              <w:widowControl w:val="0"/>
              <w:autoSpaceDE w:val="0"/>
              <w:autoSpaceDN w:val="0"/>
              <w:adjustRightInd w:val="0"/>
              <w:spacing w:after="260"/>
              <w:jc w:val="center"/>
              <w:rPr>
                <w:rFonts w:ascii="Verdana" w:hAnsi="Verdana" w:cs="Verdana"/>
                <w:sz w:val="16"/>
                <w:szCs w:val="26"/>
                <w:u w:val="single"/>
              </w:rPr>
            </w:pPr>
            <w:r w:rsidRPr="00EC340A">
              <w:rPr>
                <w:rFonts w:ascii="Verdana" w:hAnsi="Verdana" w:cs="Verdana"/>
                <w:b/>
                <w:bCs/>
                <w:sz w:val="20"/>
                <w:szCs w:val="26"/>
                <w:u w:val="single"/>
              </w:rPr>
              <w:t>Coursework Breakdown</w:t>
            </w:r>
          </w:p>
        </w:tc>
        <w:tc>
          <w:tcPr>
            <w:tcW w:w="5490" w:type="dxa"/>
            <w:tcBorders>
              <w:top w:val="single" w:sz="8" w:space="0" w:color="808080"/>
              <w:left w:val="single" w:sz="8" w:space="0" w:color="808080"/>
              <w:bottom w:val="single" w:sz="8" w:space="0" w:color="808080"/>
              <w:right w:val="single" w:sz="8" w:space="0" w:color="808080"/>
            </w:tcBorders>
            <w:shd w:val="clear" w:color="auto" w:fill="FFFFFF"/>
            <w:tcMar>
              <w:top w:w="40" w:type="nil"/>
              <w:left w:w="40" w:type="nil"/>
              <w:bottom w:w="40" w:type="nil"/>
              <w:right w:w="40" w:type="nil"/>
            </w:tcMar>
            <w:vAlign w:val="center"/>
          </w:tcPr>
          <w:p w14:paraId="1DC631CD" w14:textId="6DB118FD" w:rsidR="00303418" w:rsidRPr="00EC340A" w:rsidRDefault="00303418" w:rsidP="003252FD">
            <w:pPr>
              <w:widowControl w:val="0"/>
              <w:autoSpaceDE w:val="0"/>
              <w:autoSpaceDN w:val="0"/>
              <w:adjustRightInd w:val="0"/>
              <w:spacing w:after="240"/>
              <w:jc w:val="center"/>
              <w:rPr>
                <w:rFonts w:ascii="Verdana" w:hAnsi="Verdana" w:cs="Verdana"/>
                <w:sz w:val="16"/>
                <w:u w:val="single"/>
              </w:rPr>
            </w:pPr>
            <w:r w:rsidRPr="00EC340A">
              <w:rPr>
                <w:rFonts w:ascii="Verdana" w:hAnsi="Verdana" w:cs="Verdana"/>
                <w:b/>
                <w:bCs/>
                <w:sz w:val="20"/>
                <w:szCs w:val="26"/>
                <w:u w:val="single"/>
              </w:rPr>
              <w:t>Grading Scale</w:t>
            </w:r>
          </w:p>
        </w:tc>
      </w:tr>
      <w:tr w:rsidR="00EC340A" w14:paraId="1FAEF3AF" w14:textId="77777777" w:rsidTr="00EC340A">
        <w:tblPrEx>
          <w:tblBorders>
            <w:top w:val="none" w:sz="0" w:space="0" w:color="auto"/>
          </w:tblBorders>
        </w:tblPrEx>
        <w:trPr>
          <w:trHeight w:hRule="exact" w:val="272"/>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323FFECC" w14:textId="77777777" w:rsidR="00303418" w:rsidRPr="00303418" w:rsidRDefault="00303418" w:rsidP="0049570E">
            <w:pPr>
              <w:widowControl w:val="0"/>
              <w:autoSpaceDE w:val="0"/>
              <w:autoSpaceDN w:val="0"/>
              <w:adjustRightInd w:val="0"/>
              <w:spacing w:after="240"/>
              <w:rPr>
                <w:rFonts w:ascii="Verdana" w:hAnsi="Verdana" w:cs="Verdana"/>
                <w:b/>
                <w:bCs/>
                <w:sz w:val="16"/>
              </w:rPr>
            </w:pPr>
            <w:r>
              <w:rPr>
                <w:rFonts w:ascii="Verdana" w:hAnsi="Verdana" w:cs="Verdana"/>
                <w:b/>
                <w:bCs/>
                <w:sz w:val="16"/>
              </w:rPr>
              <w:t>Category</w:t>
            </w:r>
            <w:r w:rsidR="00EC340A">
              <w:rPr>
                <w:rFonts w:ascii="Verdana" w:hAnsi="Verdana" w:cs="Verdana"/>
                <w:b/>
                <w:bCs/>
                <w:sz w:val="16"/>
              </w:rPr>
              <w:t> </w:t>
            </w:r>
            <w:r w:rsidRPr="00303418">
              <w:rPr>
                <w:rFonts w:ascii="Verdana" w:hAnsi="Verdana" w:cs="Verdana"/>
                <w:b/>
                <w:bCs/>
                <w:sz w:val="16"/>
              </w:rPr>
              <w:t xml:space="preserve">    </w:t>
            </w:r>
            <w:r>
              <w:rPr>
                <w:rFonts w:ascii="Verdana" w:hAnsi="Verdana" w:cs="Verdana"/>
                <w:b/>
                <w:bCs/>
                <w:sz w:val="16"/>
              </w:rPr>
              <w:t xml:space="preserve">         </w:t>
            </w:r>
            <w:r w:rsidR="0049570E">
              <w:rPr>
                <w:rFonts w:ascii="Verdana" w:hAnsi="Verdana" w:cs="Verdana"/>
                <w:b/>
                <w:bCs/>
                <w:sz w:val="16"/>
              </w:rPr>
              <w:t xml:space="preserve">     </w:t>
            </w:r>
            <w:r>
              <w:rPr>
                <w:rFonts w:ascii="Verdana" w:hAnsi="Verdana" w:cs="Verdana"/>
                <w:b/>
                <w:bCs/>
                <w:sz w:val="16"/>
              </w:rPr>
              <w:t xml:space="preserve">  Percent of </w:t>
            </w:r>
            <w:r w:rsidR="009D36E2">
              <w:rPr>
                <w:rFonts w:ascii="Verdana" w:hAnsi="Verdana" w:cs="Verdana"/>
                <w:b/>
                <w:bCs/>
                <w:sz w:val="16"/>
              </w:rPr>
              <w:t>9 Weeks</w:t>
            </w:r>
            <w:r w:rsidR="0049570E">
              <w:rPr>
                <w:rFonts w:ascii="Verdana" w:hAnsi="Verdana" w:cs="Verdana"/>
                <w:b/>
                <w:bCs/>
                <w:sz w:val="16"/>
              </w:rPr>
              <w:t xml:space="preserve"> Grade</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5C1EABBA" w14:textId="77777777" w:rsidR="00303418" w:rsidRPr="00303418" w:rsidRDefault="00926A12" w:rsidP="00303418">
            <w:pPr>
              <w:widowControl w:val="0"/>
              <w:autoSpaceDE w:val="0"/>
              <w:autoSpaceDN w:val="0"/>
              <w:adjustRightInd w:val="0"/>
              <w:spacing w:after="240"/>
              <w:rPr>
                <w:rFonts w:ascii="Verdana" w:hAnsi="Verdana" w:cs="Verdana"/>
                <w:sz w:val="16"/>
              </w:rPr>
            </w:pPr>
            <w:r>
              <w:rPr>
                <w:rFonts w:ascii="Verdana" w:hAnsi="Verdana" w:cs="Verdana"/>
                <w:b/>
                <w:bCs/>
                <w:sz w:val="16"/>
              </w:rPr>
              <w:t>   Range             </w:t>
            </w:r>
            <w:r w:rsidR="0006628E">
              <w:rPr>
                <w:rFonts w:ascii="Verdana" w:hAnsi="Verdana" w:cs="Verdana"/>
                <w:b/>
                <w:bCs/>
                <w:sz w:val="16"/>
              </w:rPr>
              <w:t> Letter Grade</w:t>
            </w:r>
          </w:p>
        </w:tc>
      </w:tr>
      <w:tr w:rsidR="00EC340A" w14:paraId="08B68776" w14:textId="77777777" w:rsidTr="00EC340A">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15C756BF" w14:textId="77777777" w:rsidR="00303418" w:rsidRPr="00303418" w:rsidRDefault="00303418" w:rsidP="00303418">
            <w:pPr>
              <w:widowControl w:val="0"/>
              <w:autoSpaceDE w:val="0"/>
              <w:autoSpaceDN w:val="0"/>
              <w:adjustRightInd w:val="0"/>
              <w:spacing w:after="240"/>
              <w:jc w:val="both"/>
              <w:rPr>
                <w:rFonts w:ascii="Verdana" w:hAnsi="Verdana" w:cs="Verdana"/>
                <w:sz w:val="16"/>
              </w:rPr>
            </w:pPr>
            <w:r>
              <w:rPr>
                <w:rFonts w:ascii="Verdana" w:hAnsi="Verdana" w:cs="Verdana"/>
                <w:sz w:val="16"/>
              </w:rPr>
              <w:t>Tests</w:t>
            </w:r>
            <w:r w:rsidR="009D36E2">
              <w:rPr>
                <w:rFonts w:ascii="Verdana" w:hAnsi="Verdana" w:cs="Verdana"/>
                <w:sz w:val="16"/>
              </w:rPr>
              <w:t xml:space="preserve">                                            40%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1B578C85" w14:textId="77777777" w:rsidR="00303418" w:rsidRPr="00303418" w:rsidRDefault="00926A12" w:rsidP="00F70822">
            <w:pPr>
              <w:widowControl w:val="0"/>
              <w:autoSpaceDE w:val="0"/>
              <w:autoSpaceDN w:val="0"/>
              <w:adjustRightInd w:val="0"/>
              <w:spacing w:after="240"/>
              <w:rPr>
                <w:rFonts w:ascii="Verdana" w:hAnsi="Verdana" w:cs="Verdana"/>
                <w:sz w:val="16"/>
              </w:rPr>
            </w:pPr>
            <w:r>
              <w:rPr>
                <w:rFonts w:ascii="Verdana" w:hAnsi="Verdana" w:cs="Verdana"/>
                <w:sz w:val="16"/>
              </w:rPr>
              <w:t>  93 – 100             </w:t>
            </w:r>
            <w:r w:rsidR="001B216C">
              <w:rPr>
                <w:rFonts w:ascii="Verdana" w:hAnsi="Verdana" w:cs="Verdana"/>
                <w:sz w:val="16"/>
              </w:rPr>
              <w:t>      A               </w:t>
            </w:r>
            <w:r w:rsidR="00303418" w:rsidRPr="00303418">
              <w:rPr>
                <w:rFonts w:ascii="Verdana" w:hAnsi="Verdana" w:cs="Verdana"/>
                <w:sz w:val="16"/>
              </w:rPr>
              <w:t xml:space="preserve"> </w:t>
            </w:r>
            <w:r w:rsidR="00601089">
              <w:rPr>
                <w:rFonts w:ascii="Verdana" w:hAnsi="Verdana" w:cs="Verdana"/>
                <w:sz w:val="16"/>
              </w:rPr>
              <w:t>Outstanding</w:t>
            </w:r>
          </w:p>
        </w:tc>
      </w:tr>
      <w:tr w:rsidR="00EC340A" w14:paraId="6FC9B2B8" w14:textId="77777777" w:rsidTr="00EC340A">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5D7775BC" w14:textId="77777777" w:rsidR="00303418" w:rsidRPr="00303418" w:rsidRDefault="00303418">
            <w:pPr>
              <w:widowControl w:val="0"/>
              <w:autoSpaceDE w:val="0"/>
              <w:autoSpaceDN w:val="0"/>
              <w:adjustRightInd w:val="0"/>
              <w:spacing w:after="240"/>
              <w:jc w:val="both"/>
              <w:rPr>
                <w:rFonts w:ascii="Verdana" w:hAnsi="Verdana" w:cs="Verdana"/>
                <w:sz w:val="16"/>
              </w:rPr>
            </w:pPr>
            <w:r>
              <w:rPr>
                <w:rFonts w:ascii="Verdana" w:hAnsi="Verdana" w:cs="Verdana"/>
                <w:sz w:val="16"/>
              </w:rPr>
              <w:t>Quizzes/Projects</w:t>
            </w:r>
            <w:r w:rsidR="009D36E2">
              <w:rPr>
                <w:rFonts w:ascii="Verdana" w:hAnsi="Verdana" w:cs="Verdana"/>
                <w:sz w:val="16"/>
              </w:rPr>
              <w:t xml:space="preserve">                            30%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4AEC8C28" w14:textId="77777777" w:rsidR="00303418" w:rsidRPr="00303418" w:rsidRDefault="00926A12" w:rsidP="00303418">
            <w:pPr>
              <w:widowControl w:val="0"/>
              <w:autoSpaceDE w:val="0"/>
              <w:autoSpaceDN w:val="0"/>
              <w:adjustRightInd w:val="0"/>
              <w:spacing w:after="240"/>
              <w:rPr>
                <w:rFonts w:ascii="Verdana" w:hAnsi="Verdana" w:cs="Verdana"/>
                <w:sz w:val="16"/>
              </w:rPr>
            </w:pPr>
            <w:r>
              <w:rPr>
                <w:rFonts w:ascii="Verdana" w:hAnsi="Verdana" w:cs="Verdana"/>
                <w:sz w:val="16"/>
              </w:rPr>
              <w:t>  90 – 92               </w:t>
            </w:r>
            <w:r w:rsidR="001B216C">
              <w:rPr>
                <w:rFonts w:ascii="Verdana" w:hAnsi="Verdana" w:cs="Verdana"/>
                <w:sz w:val="16"/>
              </w:rPr>
              <w:t>      A–              </w:t>
            </w:r>
          </w:p>
        </w:tc>
      </w:tr>
      <w:tr w:rsidR="00EC340A" w14:paraId="6FC614FE" w14:textId="77777777" w:rsidTr="00EC340A">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27DA3508" w14:textId="77777777" w:rsidR="00303418" w:rsidRPr="00303418" w:rsidRDefault="00303418">
            <w:pPr>
              <w:widowControl w:val="0"/>
              <w:autoSpaceDE w:val="0"/>
              <w:autoSpaceDN w:val="0"/>
              <w:adjustRightInd w:val="0"/>
              <w:spacing w:after="240"/>
              <w:jc w:val="both"/>
              <w:rPr>
                <w:rFonts w:ascii="Verdana" w:hAnsi="Verdana" w:cs="Verdana"/>
                <w:sz w:val="16"/>
              </w:rPr>
            </w:pPr>
            <w:r>
              <w:rPr>
                <w:rFonts w:ascii="Verdana" w:hAnsi="Verdana" w:cs="Verdana"/>
                <w:sz w:val="16"/>
              </w:rPr>
              <w:t>Classwork/Daily</w:t>
            </w:r>
            <w:r w:rsidR="009D36E2">
              <w:rPr>
                <w:rFonts w:ascii="Verdana" w:hAnsi="Verdana" w:cs="Verdana"/>
                <w:sz w:val="16"/>
              </w:rPr>
              <w:t xml:space="preserve">                             20%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793134DE" w14:textId="77777777" w:rsidR="00303418" w:rsidRPr="00303418" w:rsidRDefault="00926A12" w:rsidP="00303418">
            <w:pPr>
              <w:widowControl w:val="0"/>
              <w:autoSpaceDE w:val="0"/>
              <w:autoSpaceDN w:val="0"/>
              <w:adjustRightInd w:val="0"/>
              <w:spacing w:after="240"/>
              <w:rPr>
                <w:rFonts w:ascii="Verdana" w:hAnsi="Verdana" w:cs="Verdana"/>
                <w:sz w:val="16"/>
              </w:rPr>
            </w:pPr>
            <w:r>
              <w:rPr>
                <w:rFonts w:ascii="Verdana" w:hAnsi="Verdana" w:cs="Verdana"/>
                <w:sz w:val="16"/>
              </w:rPr>
              <w:t>  87 – 89                </w:t>
            </w:r>
            <w:r w:rsidR="001B216C">
              <w:rPr>
                <w:rFonts w:ascii="Verdana" w:hAnsi="Verdana" w:cs="Verdana"/>
                <w:sz w:val="16"/>
              </w:rPr>
              <w:t>     B+              </w:t>
            </w:r>
          </w:p>
        </w:tc>
      </w:tr>
      <w:tr w:rsidR="00EC340A" w14:paraId="2B3505C7" w14:textId="77777777" w:rsidTr="00EC340A">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1D20474A" w14:textId="77777777" w:rsidR="00303418" w:rsidRPr="00303418" w:rsidRDefault="00303418">
            <w:pPr>
              <w:widowControl w:val="0"/>
              <w:autoSpaceDE w:val="0"/>
              <w:autoSpaceDN w:val="0"/>
              <w:adjustRightInd w:val="0"/>
              <w:spacing w:after="240"/>
              <w:jc w:val="both"/>
              <w:rPr>
                <w:rFonts w:ascii="Verdana" w:hAnsi="Verdana" w:cs="Verdana"/>
                <w:sz w:val="16"/>
              </w:rPr>
            </w:pPr>
            <w:r>
              <w:rPr>
                <w:rFonts w:ascii="Verdana" w:hAnsi="Verdana" w:cs="Verdana"/>
                <w:sz w:val="16"/>
              </w:rPr>
              <w:t>Homework</w:t>
            </w:r>
            <w:r w:rsidRPr="00303418">
              <w: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7A5BB4D3" w14:textId="77777777" w:rsidR="00303418" w:rsidRPr="00303418" w:rsidRDefault="00926A12" w:rsidP="00F70822">
            <w:pPr>
              <w:widowControl w:val="0"/>
              <w:autoSpaceDE w:val="0"/>
              <w:autoSpaceDN w:val="0"/>
              <w:adjustRightInd w:val="0"/>
              <w:spacing w:after="240"/>
              <w:rPr>
                <w:rFonts w:ascii="Verdana" w:hAnsi="Verdana" w:cs="Verdana"/>
                <w:sz w:val="16"/>
              </w:rPr>
            </w:pPr>
            <w:r>
              <w:rPr>
                <w:rFonts w:ascii="Verdana" w:hAnsi="Verdana" w:cs="Verdana"/>
                <w:sz w:val="16"/>
              </w:rPr>
              <w:t>  83 – 86              </w:t>
            </w:r>
            <w:r w:rsidR="001B216C">
              <w:rPr>
                <w:rFonts w:ascii="Verdana" w:hAnsi="Verdana" w:cs="Verdana"/>
                <w:sz w:val="16"/>
              </w:rPr>
              <w:t>       B                </w:t>
            </w:r>
            <w:r w:rsidR="00601089">
              <w:rPr>
                <w:rFonts w:ascii="Verdana" w:hAnsi="Verdana" w:cs="Verdana"/>
                <w:sz w:val="16"/>
              </w:rPr>
              <w:t>Above Averag</w:t>
            </w:r>
            <w:r w:rsidR="00F70822">
              <w:rPr>
                <w:rFonts w:ascii="Verdana" w:hAnsi="Verdana" w:cs="Verdana"/>
                <w:sz w:val="16"/>
              </w:rPr>
              <w:t>e</w:t>
            </w:r>
          </w:p>
        </w:tc>
      </w:tr>
      <w:tr w:rsidR="00EC340A" w14:paraId="14BB304A" w14:textId="77777777" w:rsidTr="00EC340A">
        <w:tblPrEx>
          <w:tblBorders>
            <w:top w:val="none" w:sz="0" w:space="0" w:color="auto"/>
          </w:tblBorders>
        </w:tblPrEx>
        <w:trPr>
          <w:trHeight w:hRule="exact" w:val="288"/>
        </w:trPr>
        <w:tc>
          <w:tcPr>
            <w:tcW w:w="432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2C2B7857" w14:textId="77777777" w:rsidR="00303418" w:rsidRPr="00303418" w:rsidRDefault="00303418">
            <w:pPr>
              <w:widowControl w:val="0"/>
              <w:autoSpaceDE w:val="0"/>
              <w:autoSpaceDN w:val="0"/>
              <w:adjustRightInd w:val="0"/>
              <w:spacing w:after="240"/>
              <w:jc w:val="both"/>
              <w:rPr>
                <w:rFonts w:ascii="Verdana" w:hAnsi="Verdana" w:cs="Verdana"/>
                <w:sz w:val="16"/>
              </w:rPr>
            </w:pPr>
            <w:r w:rsidRPr="00303418">
              <w:rPr>
                <w:rFonts w:ascii="Verdana" w:hAnsi="Verdana" w:cs="Verdana"/>
                <w:b/>
                <w:bCs/>
                <w:sz w:val="16"/>
              </w:rPr>
              <w:t> </w:t>
            </w:r>
            <w:r w:rsidR="009D36E2">
              <w:rPr>
                <w:rFonts w:ascii="Verdana" w:hAnsi="Verdana" w:cs="Verdana"/>
                <w:b/>
                <w:bCs/>
                <w:sz w:val="16"/>
              </w:rPr>
              <w:t>TOTAL                                         100%</w:t>
            </w:r>
          </w:p>
          <w:p w14:paraId="1AB45B4E" w14:textId="77777777" w:rsidR="00303418" w:rsidRPr="00303418" w:rsidRDefault="00303418">
            <w:pPr>
              <w:widowControl w:val="0"/>
              <w:autoSpaceDE w:val="0"/>
              <w:autoSpaceDN w:val="0"/>
              <w:adjustRightInd w:val="0"/>
              <w:spacing w:after="240"/>
              <w:jc w:val="both"/>
              <w:rPr>
                <w:rFonts w:ascii="Verdana" w:hAnsi="Verdana" w:cs="Verdana"/>
                <w:sz w:val="16"/>
              </w:rPr>
            </w:pPr>
            <w:r w:rsidRPr="00303418">
              <w:rPr>
                <w:rFonts w:ascii="Verdana" w:hAnsi="Verdana" w:cs="Verdana"/>
                <w:sz w:val="16"/>
              </w:rPr>
              <w:t> </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141F6D92" w14:textId="77777777" w:rsidR="00303418" w:rsidRPr="00303418" w:rsidRDefault="00926A12">
            <w:pPr>
              <w:widowControl w:val="0"/>
              <w:autoSpaceDE w:val="0"/>
              <w:autoSpaceDN w:val="0"/>
              <w:adjustRightInd w:val="0"/>
              <w:spacing w:after="240"/>
              <w:rPr>
                <w:rFonts w:ascii="Verdana" w:hAnsi="Verdana" w:cs="Verdana"/>
                <w:sz w:val="16"/>
              </w:rPr>
            </w:pPr>
            <w:r>
              <w:rPr>
                <w:rFonts w:ascii="Verdana" w:hAnsi="Verdana" w:cs="Verdana"/>
                <w:sz w:val="16"/>
              </w:rPr>
              <w:t>  80 – 82              </w:t>
            </w:r>
            <w:r w:rsidR="001B216C">
              <w:rPr>
                <w:rFonts w:ascii="Verdana" w:hAnsi="Verdana" w:cs="Verdana"/>
                <w:sz w:val="16"/>
              </w:rPr>
              <w:t>       B–              </w:t>
            </w:r>
          </w:p>
        </w:tc>
      </w:tr>
      <w:tr w:rsidR="00EC340A" w14:paraId="2737D6D5" w14:textId="77777777" w:rsidTr="00EC340A">
        <w:tblPrEx>
          <w:tblBorders>
            <w:top w:val="none" w:sz="0" w:space="0" w:color="auto"/>
          </w:tblBorders>
        </w:tblPrEx>
        <w:trPr>
          <w:trHeight w:hRule="exact" w:val="288"/>
        </w:trPr>
        <w:tc>
          <w:tcPr>
            <w:tcW w:w="4320" w:type="dxa"/>
            <w:vMerge w:val="restart"/>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6C384DD6" w14:textId="14EA8FCD" w:rsidR="00303418" w:rsidRPr="00303418" w:rsidRDefault="003F1C4C" w:rsidP="0006628E">
            <w:pPr>
              <w:widowControl w:val="0"/>
              <w:autoSpaceDE w:val="0"/>
              <w:autoSpaceDN w:val="0"/>
              <w:adjustRightInd w:val="0"/>
              <w:spacing w:after="240"/>
              <w:jc w:val="both"/>
              <w:rPr>
                <w:rFonts w:ascii="Verdana" w:hAnsi="Verdana" w:cs="Verdana"/>
                <w:sz w:val="16"/>
              </w:rPr>
            </w:pPr>
            <w:r>
              <w:rPr>
                <w:noProof/>
              </w:rPr>
              <w:drawing>
                <wp:anchor distT="0" distB="0" distL="114300" distR="114300" simplePos="0" relativeHeight="251656704" behindDoc="0" locked="0" layoutInCell="1" allowOverlap="1" wp14:anchorId="3700D3AF" wp14:editId="6C15A1BC">
                  <wp:simplePos x="0" y="0"/>
                  <wp:positionH relativeFrom="column">
                    <wp:posOffset>862330</wp:posOffset>
                  </wp:positionH>
                  <wp:positionV relativeFrom="paragraph">
                    <wp:posOffset>64770</wp:posOffset>
                  </wp:positionV>
                  <wp:extent cx="1228725" cy="1163955"/>
                  <wp:effectExtent l="0" t="0" r="0" b="4445"/>
                  <wp:wrapNone/>
                  <wp:docPr id="6" name="Picture 6" descr="MCj0281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81970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163955"/>
                          </a:xfrm>
                          <a:prstGeom prst="rect">
                            <a:avLst/>
                          </a:prstGeom>
                          <a:noFill/>
                        </pic:spPr>
                      </pic:pic>
                    </a:graphicData>
                  </a:graphic>
                  <wp14:sizeRelH relativeFrom="page">
                    <wp14:pctWidth>0</wp14:pctWidth>
                  </wp14:sizeRelH>
                  <wp14:sizeRelV relativeFrom="page">
                    <wp14:pctHeight>0</wp14:pctHeight>
                  </wp14:sizeRelV>
                </wp:anchor>
              </w:drawing>
            </w:r>
            <w:r w:rsidR="00303418" w:rsidRPr="00303418">
              <w:rPr>
                <w:rFonts w:ascii="Verdana" w:hAnsi="Verdana" w:cs="Verdana"/>
                <w:b/>
                <w:bCs/>
                <w:sz w:val="16"/>
              </w:rPr>
              <w:t> </w:t>
            </w: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470F0B78" w14:textId="77777777" w:rsidR="00303418" w:rsidRPr="00303418" w:rsidRDefault="00303418">
            <w:pPr>
              <w:widowControl w:val="0"/>
              <w:autoSpaceDE w:val="0"/>
              <w:autoSpaceDN w:val="0"/>
              <w:adjustRightInd w:val="0"/>
              <w:spacing w:after="240"/>
              <w:rPr>
                <w:rFonts w:ascii="Verdana" w:hAnsi="Verdana" w:cs="Verdana"/>
                <w:sz w:val="16"/>
              </w:rPr>
            </w:pPr>
            <w:r w:rsidRPr="00303418">
              <w:rPr>
                <w:rFonts w:ascii="Verdana" w:hAnsi="Verdana" w:cs="Verdana"/>
                <w:sz w:val="16"/>
              </w:rPr>
              <w:t> </w:t>
            </w:r>
            <w:r w:rsidR="00926A12">
              <w:rPr>
                <w:rFonts w:ascii="Verdana" w:hAnsi="Verdana" w:cs="Verdana"/>
                <w:sz w:val="16"/>
              </w:rPr>
              <w:t xml:space="preserve"> 77 – 79            </w:t>
            </w:r>
            <w:r w:rsidRPr="00303418">
              <w:rPr>
                <w:rFonts w:ascii="Verdana" w:hAnsi="Verdana" w:cs="Verdana"/>
                <w:sz w:val="16"/>
              </w:rPr>
              <w:t> </w:t>
            </w:r>
            <w:r w:rsidR="001B216C">
              <w:rPr>
                <w:rFonts w:ascii="Verdana" w:hAnsi="Verdana" w:cs="Verdana"/>
                <w:sz w:val="16"/>
              </w:rPr>
              <w:t>        C+              </w:t>
            </w:r>
          </w:p>
        </w:tc>
      </w:tr>
      <w:tr w:rsidR="00EC340A" w14:paraId="6D422041" w14:textId="77777777" w:rsidTr="00EC340A">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243973DC" w14:textId="77777777" w:rsidR="00303418" w:rsidRPr="00303418" w:rsidRDefault="00303418">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4B1E8787" w14:textId="77777777" w:rsidR="00303418" w:rsidRPr="00303418" w:rsidRDefault="00926A12">
            <w:pPr>
              <w:widowControl w:val="0"/>
              <w:autoSpaceDE w:val="0"/>
              <w:autoSpaceDN w:val="0"/>
              <w:adjustRightInd w:val="0"/>
              <w:spacing w:after="240"/>
              <w:rPr>
                <w:rFonts w:ascii="Verdana" w:hAnsi="Verdana" w:cs="Verdana"/>
                <w:sz w:val="16"/>
              </w:rPr>
            </w:pPr>
            <w:r>
              <w:rPr>
                <w:rFonts w:ascii="Verdana" w:hAnsi="Verdana" w:cs="Verdana"/>
                <w:sz w:val="16"/>
              </w:rPr>
              <w:t>  73 – 76               </w:t>
            </w:r>
            <w:r w:rsidR="001B216C">
              <w:rPr>
                <w:rFonts w:ascii="Verdana" w:hAnsi="Verdana" w:cs="Verdana"/>
                <w:sz w:val="16"/>
              </w:rPr>
              <w:t>      C                </w:t>
            </w:r>
            <w:r w:rsidR="00F70822">
              <w:rPr>
                <w:rFonts w:ascii="Verdana" w:hAnsi="Verdana" w:cs="Verdana"/>
                <w:sz w:val="16"/>
              </w:rPr>
              <w:t>Average</w:t>
            </w:r>
          </w:p>
        </w:tc>
      </w:tr>
      <w:tr w:rsidR="00EC340A" w14:paraId="1126DBE7" w14:textId="77777777" w:rsidTr="00EC340A">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1CDC5221" w14:textId="77777777" w:rsidR="00303418" w:rsidRPr="00303418" w:rsidRDefault="00303418">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4B4780D9" w14:textId="77777777" w:rsidR="00303418" w:rsidRPr="00303418" w:rsidRDefault="00926A12">
            <w:pPr>
              <w:widowControl w:val="0"/>
              <w:autoSpaceDE w:val="0"/>
              <w:autoSpaceDN w:val="0"/>
              <w:adjustRightInd w:val="0"/>
              <w:spacing w:after="240"/>
              <w:rPr>
                <w:rFonts w:ascii="Verdana" w:hAnsi="Verdana" w:cs="Verdana"/>
                <w:sz w:val="16"/>
              </w:rPr>
            </w:pPr>
            <w:r>
              <w:rPr>
                <w:rFonts w:ascii="Verdana" w:hAnsi="Verdana" w:cs="Verdana"/>
                <w:sz w:val="16"/>
              </w:rPr>
              <w:t>  70 – 72                </w:t>
            </w:r>
            <w:r w:rsidR="001B216C">
              <w:rPr>
                <w:rFonts w:ascii="Verdana" w:hAnsi="Verdana" w:cs="Verdana"/>
                <w:sz w:val="16"/>
              </w:rPr>
              <w:t>     C–              </w:t>
            </w:r>
          </w:p>
        </w:tc>
      </w:tr>
      <w:tr w:rsidR="00EC340A" w14:paraId="27A25D75" w14:textId="77777777" w:rsidTr="00EC340A">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1ACEE2F2" w14:textId="77777777" w:rsidR="00303418" w:rsidRPr="00303418" w:rsidRDefault="00303418">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0DE50FF8" w14:textId="77777777" w:rsidR="00303418" w:rsidRPr="00303418" w:rsidRDefault="00926A12">
            <w:pPr>
              <w:widowControl w:val="0"/>
              <w:autoSpaceDE w:val="0"/>
              <w:autoSpaceDN w:val="0"/>
              <w:adjustRightInd w:val="0"/>
              <w:spacing w:after="240"/>
              <w:rPr>
                <w:rFonts w:ascii="Verdana" w:hAnsi="Verdana" w:cs="Verdana"/>
                <w:sz w:val="16"/>
              </w:rPr>
            </w:pPr>
            <w:r>
              <w:rPr>
                <w:rFonts w:ascii="Verdana" w:hAnsi="Verdana" w:cs="Verdana"/>
                <w:sz w:val="16"/>
              </w:rPr>
              <w:t>  67 – 69              </w:t>
            </w:r>
            <w:r w:rsidR="001B216C">
              <w:rPr>
                <w:rFonts w:ascii="Verdana" w:hAnsi="Verdana" w:cs="Verdana"/>
                <w:sz w:val="16"/>
              </w:rPr>
              <w:t>       D+              </w:t>
            </w:r>
          </w:p>
        </w:tc>
      </w:tr>
      <w:tr w:rsidR="00EC340A" w14:paraId="62E6C153" w14:textId="77777777" w:rsidTr="00EC340A">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1AE82C78" w14:textId="77777777" w:rsidR="00303418" w:rsidRPr="00303418" w:rsidRDefault="00303418">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57FEBEB3" w14:textId="77777777" w:rsidR="00303418" w:rsidRPr="00303418" w:rsidRDefault="00926A12" w:rsidP="00F70822">
            <w:pPr>
              <w:widowControl w:val="0"/>
              <w:autoSpaceDE w:val="0"/>
              <w:autoSpaceDN w:val="0"/>
              <w:adjustRightInd w:val="0"/>
              <w:spacing w:after="240"/>
              <w:rPr>
                <w:rFonts w:ascii="Verdana" w:hAnsi="Verdana" w:cs="Verdana"/>
                <w:sz w:val="16"/>
              </w:rPr>
            </w:pPr>
            <w:r>
              <w:rPr>
                <w:rFonts w:ascii="Verdana" w:hAnsi="Verdana" w:cs="Verdana"/>
                <w:sz w:val="16"/>
              </w:rPr>
              <w:t>  63 – 66              </w:t>
            </w:r>
            <w:r w:rsidR="001B216C">
              <w:rPr>
                <w:rFonts w:ascii="Verdana" w:hAnsi="Verdana" w:cs="Verdana"/>
                <w:sz w:val="16"/>
              </w:rPr>
              <w:t>       D                </w:t>
            </w:r>
            <w:r w:rsidR="00601089">
              <w:rPr>
                <w:rFonts w:ascii="Verdana" w:hAnsi="Verdana" w:cs="Verdana"/>
                <w:sz w:val="16"/>
              </w:rPr>
              <w:t xml:space="preserve"> Below Average</w:t>
            </w:r>
          </w:p>
        </w:tc>
      </w:tr>
      <w:tr w:rsidR="00EC340A" w14:paraId="51EEA112" w14:textId="77777777" w:rsidTr="00EC340A">
        <w:tblPrEx>
          <w:tblBorders>
            <w:top w:val="none" w:sz="0" w:space="0" w:color="auto"/>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4993875C" w14:textId="77777777" w:rsidR="00303418" w:rsidRPr="00303418" w:rsidRDefault="00303418">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3BBCB814" w14:textId="77777777" w:rsidR="00303418" w:rsidRPr="00303418" w:rsidRDefault="00926A12">
            <w:pPr>
              <w:widowControl w:val="0"/>
              <w:autoSpaceDE w:val="0"/>
              <w:autoSpaceDN w:val="0"/>
              <w:adjustRightInd w:val="0"/>
              <w:spacing w:after="240"/>
              <w:rPr>
                <w:rFonts w:ascii="Verdana" w:hAnsi="Verdana" w:cs="Verdana"/>
                <w:sz w:val="16"/>
              </w:rPr>
            </w:pPr>
            <w:r>
              <w:rPr>
                <w:rFonts w:ascii="Verdana" w:hAnsi="Verdana" w:cs="Verdana"/>
                <w:sz w:val="16"/>
              </w:rPr>
              <w:t>  60 – 62              </w:t>
            </w:r>
            <w:r w:rsidR="001B216C">
              <w:rPr>
                <w:rFonts w:ascii="Verdana" w:hAnsi="Verdana" w:cs="Verdana"/>
                <w:sz w:val="16"/>
              </w:rPr>
              <w:t>       D–              </w:t>
            </w:r>
          </w:p>
        </w:tc>
      </w:tr>
      <w:tr w:rsidR="00EC340A" w14:paraId="65A9BDBC" w14:textId="77777777" w:rsidTr="00EC340A">
        <w:tblPrEx>
          <w:tblBorders>
            <w:top w:val="none" w:sz="0" w:space="0" w:color="auto"/>
            <w:bottom w:val="single" w:sz="32" w:space="0" w:color="808080"/>
          </w:tblBorders>
        </w:tblPrEx>
        <w:trPr>
          <w:trHeight w:hRule="exact" w:val="288"/>
        </w:trPr>
        <w:tc>
          <w:tcPr>
            <w:tcW w:w="4320" w:type="dxa"/>
            <w:vMerge/>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4AA60628" w14:textId="77777777" w:rsidR="00303418" w:rsidRPr="00303418" w:rsidRDefault="00303418">
            <w:pPr>
              <w:widowControl w:val="0"/>
              <w:autoSpaceDE w:val="0"/>
              <w:autoSpaceDN w:val="0"/>
              <w:adjustRightInd w:val="0"/>
              <w:rPr>
                <w:rFonts w:ascii="Verdana" w:hAnsi="Verdana" w:cs="Verdana"/>
                <w:sz w:val="16"/>
              </w:rPr>
            </w:pPr>
          </w:p>
        </w:tc>
        <w:tc>
          <w:tcPr>
            <w:tcW w:w="5490" w:type="dxa"/>
            <w:tcBorders>
              <w:top w:val="single" w:sz="8" w:space="0" w:color="808080"/>
              <w:left w:val="single" w:sz="8" w:space="0" w:color="808080"/>
              <w:bottom w:val="single" w:sz="8" w:space="0" w:color="808080"/>
              <w:right w:val="single" w:sz="8" w:space="0" w:color="808080"/>
            </w:tcBorders>
            <w:shd w:val="clear" w:color="auto" w:fill="auto"/>
            <w:tcMar>
              <w:top w:w="40" w:type="nil"/>
              <w:left w:w="40" w:type="nil"/>
              <w:bottom w:w="40" w:type="nil"/>
              <w:right w:w="40" w:type="nil"/>
            </w:tcMar>
          </w:tcPr>
          <w:p w14:paraId="5E470578" w14:textId="77777777" w:rsidR="00303418" w:rsidRPr="00303418" w:rsidRDefault="00926A12" w:rsidP="00F70822">
            <w:pPr>
              <w:widowControl w:val="0"/>
              <w:autoSpaceDE w:val="0"/>
              <w:autoSpaceDN w:val="0"/>
              <w:adjustRightInd w:val="0"/>
              <w:spacing w:after="240"/>
              <w:rPr>
                <w:rFonts w:ascii="Verdana" w:hAnsi="Verdana" w:cs="Verdana"/>
                <w:sz w:val="16"/>
              </w:rPr>
            </w:pPr>
            <w:r>
              <w:rPr>
                <w:rFonts w:ascii="Verdana" w:hAnsi="Verdana" w:cs="Verdana"/>
                <w:sz w:val="16"/>
              </w:rPr>
              <w:t>  Below 60           </w:t>
            </w:r>
            <w:r w:rsidR="00303418" w:rsidRPr="00303418">
              <w:rPr>
                <w:rFonts w:ascii="Verdana" w:hAnsi="Verdana" w:cs="Verdana"/>
                <w:sz w:val="16"/>
              </w:rPr>
              <w:t> </w:t>
            </w:r>
            <w:r w:rsidR="00303418">
              <w:rPr>
                <w:rFonts w:ascii="Verdana" w:hAnsi="Verdana" w:cs="Verdana"/>
                <w:sz w:val="16"/>
              </w:rPr>
              <w:t>       F              </w:t>
            </w:r>
            <w:r w:rsidR="00601089">
              <w:rPr>
                <w:rFonts w:ascii="Verdana" w:hAnsi="Verdana" w:cs="Verdana"/>
                <w:sz w:val="16"/>
              </w:rPr>
              <w:t xml:space="preserve">  </w:t>
            </w:r>
            <w:r w:rsidR="00303418">
              <w:rPr>
                <w:rFonts w:ascii="Verdana" w:hAnsi="Verdana" w:cs="Verdana"/>
                <w:sz w:val="16"/>
              </w:rPr>
              <w:t xml:space="preserve">  </w:t>
            </w:r>
            <w:r w:rsidR="00601089">
              <w:rPr>
                <w:rFonts w:ascii="Verdana" w:hAnsi="Verdana" w:cs="Verdana"/>
                <w:sz w:val="16"/>
              </w:rPr>
              <w:t>Unsatisfactory</w:t>
            </w:r>
          </w:p>
        </w:tc>
      </w:tr>
    </w:tbl>
    <w:p w14:paraId="1904D8F9" w14:textId="77777777" w:rsidR="001D22AF" w:rsidRDefault="001D22AF" w:rsidP="001D22AF">
      <w:pPr>
        <w:ind w:left="720"/>
      </w:pPr>
    </w:p>
    <w:p w14:paraId="61800711" w14:textId="77777777" w:rsidR="00AE0414" w:rsidRDefault="00AE0414" w:rsidP="001D22AF">
      <w:pPr>
        <w:ind w:left="720"/>
      </w:pPr>
    </w:p>
    <w:p w14:paraId="079BFF68" w14:textId="77777777" w:rsidR="00AE0414" w:rsidRDefault="00AE0414" w:rsidP="001D22AF">
      <w:pPr>
        <w:ind w:left="720"/>
      </w:pPr>
    </w:p>
    <w:p w14:paraId="06A1DF4C" w14:textId="77777777" w:rsidR="00AE0414" w:rsidRPr="001D22AF" w:rsidRDefault="00AE0414" w:rsidP="001D22AF">
      <w:pPr>
        <w:ind w:left="720"/>
      </w:pPr>
      <w:bookmarkStart w:id="0" w:name="_GoBack"/>
      <w:bookmarkEnd w:id="0"/>
    </w:p>
    <w:p w14:paraId="6FABB31A" w14:textId="739A50B5" w:rsidR="00B3687D" w:rsidRPr="00AE0414" w:rsidRDefault="00F77CE2" w:rsidP="00AE0414">
      <w:pPr>
        <w:numPr>
          <w:ilvl w:val="0"/>
          <w:numId w:val="1"/>
        </w:numPr>
      </w:pPr>
      <w:r>
        <w:rPr>
          <w:b/>
        </w:rPr>
        <w:t>Assignment/Make Up Policy</w:t>
      </w:r>
    </w:p>
    <w:p w14:paraId="4D76A3E5" w14:textId="7CE8BF76" w:rsidR="00B3687D" w:rsidRDefault="00B3687D">
      <w:pPr>
        <w:numPr>
          <w:ilvl w:val="1"/>
          <w:numId w:val="1"/>
        </w:numPr>
      </w:pPr>
      <w:r>
        <w:t>All work has a specific due date (normally the next class session) and is expected to be turned in on that date.  You may turn in assignments early.  This is highly recommended for athletes who know they will be out for games on specific dates.</w:t>
      </w:r>
    </w:p>
    <w:p w14:paraId="4B896399" w14:textId="77777777" w:rsidR="00AE0414" w:rsidRDefault="00AE0414" w:rsidP="00AE0414">
      <w:pPr>
        <w:ind w:left="1440"/>
      </w:pPr>
    </w:p>
    <w:p w14:paraId="144EC7DE" w14:textId="70A34A6F" w:rsidR="00AE0414" w:rsidRDefault="00AE0414">
      <w:pPr>
        <w:numPr>
          <w:ilvl w:val="1"/>
          <w:numId w:val="1"/>
        </w:numPr>
      </w:pPr>
      <w:r>
        <w:t xml:space="preserve">All assignments </w:t>
      </w:r>
      <w:proofErr w:type="gramStart"/>
      <w:r>
        <w:t>Must</w:t>
      </w:r>
      <w:proofErr w:type="gramEnd"/>
      <w:r>
        <w:t xml:space="preserve"> include a name, date, and period.  Without these items I WILL NOT GRADE the assignment.  If I do not know who to give credit to, how can I give you credit?</w:t>
      </w:r>
    </w:p>
    <w:p w14:paraId="672308E6" w14:textId="77777777" w:rsidR="00AE0414" w:rsidRDefault="00AE0414" w:rsidP="00AE0414">
      <w:pPr>
        <w:ind w:left="1440"/>
      </w:pPr>
    </w:p>
    <w:p w14:paraId="24FA342E" w14:textId="77777777" w:rsidR="00AE0414" w:rsidRDefault="00031EDE" w:rsidP="00AE0414">
      <w:pPr>
        <w:numPr>
          <w:ilvl w:val="1"/>
          <w:numId w:val="1"/>
        </w:numPr>
      </w:pPr>
      <w:r>
        <w:rPr>
          <w:noProof/>
        </w:rPr>
        <w:t xml:space="preserve">Unless </w:t>
      </w:r>
      <w:r w:rsidR="008F0C08">
        <w:rPr>
          <w:noProof/>
        </w:rPr>
        <w:t>you request permission beforehand</w:t>
      </w:r>
      <w:r>
        <w:rPr>
          <w:noProof/>
        </w:rPr>
        <w:t xml:space="preserve">, </w:t>
      </w:r>
      <w:r w:rsidR="00DE4C7F">
        <w:rPr>
          <w:noProof/>
        </w:rPr>
        <w:t xml:space="preserve">I AM NOT </w:t>
      </w:r>
      <w:r w:rsidR="00A845A7">
        <w:rPr>
          <w:noProof/>
        </w:rPr>
        <w:t>REQUIRED</w:t>
      </w:r>
      <w:r w:rsidR="00DE4C7F">
        <w:rPr>
          <w:noProof/>
        </w:rPr>
        <w:t xml:space="preserve"> TO ACCEPT LATE </w:t>
      </w:r>
    </w:p>
    <w:p w14:paraId="6A04769C" w14:textId="2DB07FC9" w:rsidR="001D22AF" w:rsidRDefault="00DE4C7F" w:rsidP="00AE0414">
      <w:pPr>
        <w:ind w:left="1440"/>
      </w:pPr>
      <w:r>
        <w:rPr>
          <w:noProof/>
        </w:rPr>
        <w:t>WORK</w:t>
      </w:r>
      <w:r w:rsidR="00881788">
        <w:rPr>
          <w:noProof/>
        </w:rPr>
        <w:t xml:space="preserve">.  However, I do understand that </w:t>
      </w:r>
      <w:r w:rsidR="00A845A7">
        <w:rPr>
          <w:noProof/>
        </w:rPr>
        <w:t>“life happens” and EMERGENCY</w:t>
      </w:r>
      <w:r w:rsidR="00881788">
        <w:rPr>
          <w:noProof/>
        </w:rPr>
        <w:t xml:space="preserve"> situations may prevent a student from turning in an assignment on time.  In these emergency situ</w:t>
      </w:r>
      <w:r w:rsidR="00A55C7C">
        <w:rPr>
          <w:noProof/>
        </w:rPr>
        <w:t>ations, a student may submit a</w:t>
      </w:r>
      <w:r w:rsidR="00031EDE">
        <w:rPr>
          <w:noProof/>
        </w:rPr>
        <w:t>n</w:t>
      </w:r>
      <w:r w:rsidR="00A55C7C">
        <w:rPr>
          <w:noProof/>
        </w:rPr>
        <w:t xml:space="preserve"> </w:t>
      </w:r>
      <w:r w:rsidR="00881788">
        <w:rPr>
          <w:noProof/>
        </w:rPr>
        <w:t>ass</w:t>
      </w:r>
      <w:r w:rsidR="008F0C08">
        <w:rPr>
          <w:noProof/>
        </w:rPr>
        <w:t>ignment no more than 2 days late</w:t>
      </w:r>
      <w:r w:rsidR="00031EDE">
        <w:rPr>
          <w:noProof/>
        </w:rPr>
        <w:t xml:space="preserve">.  </w:t>
      </w:r>
      <w:r w:rsidR="00881788">
        <w:rPr>
          <w:noProof/>
        </w:rPr>
        <w:t xml:space="preserve">On the third day, the assignment will no longer be accepted. </w:t>
      </w:r>
      <w:r w:rsidR="00A55C7C">
        <w:rPr>
          <w:noProof/>
        </w:rPr>
        <w:t>If there are extinuating circumstances, the student must speak to me privately and I will discuss with him/her on a one to one basis.</w:t>
      </w:r>
    </w:p>
    <w:p w14:paraId="3F7274DE" w14:textId="77777777" w:rsidR="00AE0414" w:rsidRDefault="00AE0414" w:rsidP="00AE0414">
      <w:pPr>
        <w:ind w:left="1440"/>
      </w:pPr>
    </w:p>
    <w:p w14:paraId="5C917C13" w14:textId="77777777" w:rsidR="004F39B5" w:rsidRDefault="004F39B5">
      <w:pPr>
        <w:numPr>
          <w:ilvl w:val="1"/>
          <w:numId w:val="1"/>
        </w:numPr>
      </w:pPr>
      <w:r>
        <w:t>MISSED ASSIGNMENTS ARE YOUR RESPONSIBILITY!  If you have an excused absence that keeps you from either turning in an assignment or receiving instructions for an assignment, it is your duty to talk to me about the assignment</w:t>
      </w:r>
      <w:r w:rsidR="00C76EFB">
        <w:t>s</w:t>
      </w:r>
      <w:r>
        <w:t xml:space="preserve"> as soon as you return.  </w:t>
      </w:r>
    </w:p>
    <w:p w14:paraId="48473AAE" w14:textId="77777777" w:rsidR="001D22AF" w:rsidRDefault="001D22AF" w:rsidP="001D22AF">
      <w:pPr>
        <w:ind w:left="1440"/>
      </w:pPr>
    </w:p>
    <w:p w14:paraId="5451D5AB" w14:textId="77777777" w:rsidR="004F39B5" w:rsidRDefault="004F39B5">
      <w:pPr>
        <w:numPr>
          <w:ilvl w:val="1"/>
          <w:numId w:val="1"/>
        </w:numPr>
      </w:pPr>
      <w:r>
        <w:t>MAKE UP WORK is designated for students who have excused absences</w:t>
      </w:r>
      <w:r w:rsidR="008F0C08">
        <w:t xml:space="preserve"> and unavoidable circumstances</w:t>
      </w:r>
      <w:r>
        <w:t xml:space="preserve">.  If you are absent and it is excused, you must speak to me about any make up work </w:t>
      </w:r>
      <w:r>
        <w:rPr>
          <w:i/>
        </w:rPr>
        <w:t>the day you return</w:t>
      </w:r>
      <w:r>
        <w:t>.  You will have only as many days as you were out to submit the assigned work. Please see me to discuss your</w:t>
      </w:r>
      <w:r w:rsidR="00C76EFB">
        <w:t xml:space="preserve"> missed</w:t>
      </w:r>
      <w:r>
        <w:t xml:space="preserve"> assignment</w:t>
      </w:r>
      <w:r w:rsidR="00C76EFB">
        <w:t>s otherwise;</w:t>
      </w:r>
      <w:r>
        <w:t xml:space="preserve"> there will be no opportunity to make up assignments not turned in on time.</w:t>
      </w:r>
    </w:p>
    <w:p w14:paraId="56829E71" w14:textId="77777777" w:rsidR="00A250D7" w:rsidRDefault="00A250D7" w:rsidP="00A250D7">
      <w:pPr>
        <w:ind w:left="1440"/>
      </w:pPr>
    </w:p>
    <w:p w14:paraId="16CEDF43" w14:textId="77777777" w:rsidR="00AE0414" w:rsidRPr="00AE0414" w:rsidRDefault="00AE0414" w:rsidP="00AE0414">
      <w:pPr>
        <w:numPr>
          <w:ilvl w:val="0"/>
          <w:numId w:val="28"/>
        </w:numPr>
        <w:rPr>
          <w:b/>
        </w:rPr>
      </w:pPr>
      <w:r w:rsidRPr="00AE0414">
        <w:rPr>
          <w:b/>
        </w:rPr>
        <w:t xml:space="preserve">Flipping </w:t>
      </w:r>
    </w:p>
    <w:p w14:paraId="6DF071BA" w14:textId="341C0949" w:rsidR="008A60D7" w:rsidRDefault="00AE0414" w:rsidP="00AE0414">
      <w:pPr>
        <w:ind w:left="720"/>
      </w:pPr>
      <w:r>
        <w:tab/>
      </w:r>
      <w:r w:rsidRPr="00AE0414">
        <w:t>Some or most notes in this class will be given by what is called flipping the classroom.</w:t>
      </w:r>
      <w:r w:rsidR="00C540D3">
        <w:t xml:space="preserve"> The notes and other assignments will be placed on my website and will remain there all year long for review. Flipping the classroom involves placing notes, videos, assignments, and other important information online so that the student can </w:t>
      </w:r>
      <w:r w:rsidR="008A60D7">
        <w:t>retrieve</w:t>
      </w:r>
      <w:r w:rsidR="00C540D3">
        <w:t xml:space="preserve"> them online.  This will allow the student to take notes at his or her own pace, remain more engaged with the material instead of not paying attention to instruction because of taking notes.  It will also provide more time in class to r</w:t>
      </w:r>
      <w:r w:rsidR="008A60D7">
        <w:t xml:space="preserve">eview and apply the information.  By going over the information at home the student can come to class with their own questions.  The notes will be taken as homework grades.  There will be times when the student will be required to summarize and take notes off of short videos.  In order for this to be successful, students will need to have regular internet access.  If a student does NOT have access to the internet at home, the computers in the library can be requested by me after school if advance notice is provided.  With appropriate planning students will be able to gain access at other times as well (before or during school).  </w:t>
      </w:r>
    </w:p>
    <w:p w14:paraId="588CFEE9" w14:textId="77777777" w:rsidR="008A60D7" w:rsidRDefault="008A60D7" w:rsidP="00AE0414">
      <w:pPr>
        <w:ind w:left="720"/>
      </w:pPr>
    </w:p>
    <w:p w14:paraId="1957CDA2" w14:textId="4F44FA60" w:rsidR="00AE0414" w:rsidRDefault="00AE0414" w:rsidP="00AE0414">
      <w:pPr>
        <w:ind w:left="720"/>
        <w:rPr>
          <w:rFonts w:ascii="Arial Narrow" w:hAnsi="Arial Narrow"/>
        </w:rPr>
      </w:pPr>
      <w:r w:rsidRPr="00AE0414">
        <w:t>Please see me immediately if there are any questions or concerns about this.  Do not wait until the last minute to address this problem</w:t>
      </w:r>
      <w:r>
        <w:rPr>
          <w:rFonts w:ascii="Arial Narrow" w:hAnsi="Arial Narrow"/>
        </w:rPr>
        <w:t>.</w:t>
      </w:r>
    </w:p>
    <w:p w14:paraId="2E4B49F6" w14:textId="77777777" w:rsidR="001D22AF" w:rsidRDefault="001D22AF" w:rsidP="00F44138">
      <w:pPr>
        <w:ind w:left="1080"/>
      </w:pPr>
    </w:p>
    <w:p w14:paraId="329D0ACA" w14:textId="77777777" w:rsidR="008A60D7" w:rsidRDefault="008A60D7" w:rsidP="00F44138">
      <w:pPr>
        <w:ind w:left="1080"/>
      </w:pPr>
    </w:p>
    <w:p w14:paraId="4DB3B5FB" w14:textId="77777777" w:rsidR="008A60D7" w:rsidRDefault="008A60D7" w:rsidP="00F44138">
      <w:pPr>
        <w:ind w:left="1080"/>
      </w:pPr>
    </w:p>
    <w:p w14:paraId="02594CC8" w14:textId="77777777" w:rsidR="008A60D7" w:rsidRDefault="008A60D7" w:rsidP="00F44138">
      <w:pPr>
        <w:ind w:left="1080"/>
      </w:pPr>
    </w:p>
    <w:p w14:paraId="36E34C07" w14:textId="77777777" w:rsidR="008A60D7" w:rsidRDefault="008A60D7" w:rsidP="00F44138">
      <w:pPr>
        <w:ind w:left="1080"/>
      </w:pPr>
    </w:p>
    <w:p w14:paraId="48E88B4D" w14:textId="77777777" w:rsidR="008A60D7" w:rsidRDefault="008A60D7" w:rsidP="00F44138">
      <w:pPr>
        <w:ind w:left="1080"/>
      </w:pPr>
    </w:p>
    <w:p w14:paraId="1C34E2E4" w14:textId="77777777" w:rsidR="008A60D7" w:rsidRDefault="008A60D7" w:rsidP="00F44138">
      <w:pPr>
        <w:ind w:left="1080"/>
      </w:pPr>
    </w:p>
    <w:p w14:paraId="33F0F71B" w14:textId="77777777" w:rsidR="008A60D7" w:rsidRDefault="008A60D7" w:rsidP="00F44138">
      <w:pPr>
        <w:ind w:left="1080"/>
      </w:pPr>
    </w:p>
    <w:p w14:paraId="3E449C14" w14:textId="77777777" w:rsidR="008A60D7" w:rsidRPr="00926A12" w:rsidRDefault="008A60D7" w:rsidP="00F44138">
      <w:pPr>
        <w:ind w:left="1080"/>
      </w:pPr>
    </w:p>
    <w:p w14:paraId="724CB810" w14:textId="77777777" w:rsidR="004F39B5" w:rsidRPr="00420665" w:rsidRDefault="00420665" w:rsidP="00420665">
      <w:pPr>
        <w:numPr>
          <w:ilvl w:val="0"/>
          <w:numId w:val="19"/>
        </w:numPr>
        <w:rPr>
          <w:b/>
          <w:szCs w:val="20"/>
        </w:rPr>
      </w:pPr>
      <w:r>
        <w:rPr>
          <w:b/>
          <w:szCs w:val="20"/>
        </w:rPr>
        <w:t xml:space="preserve">After School </w:t>
      </w:r>
      <w:r w:rsidRPr="00420665">
        <w:rPr>
          <w:b/>
          <w:szCs w:val="20"/>
        </w:rPr>
        <w:t>Tutoring</w:t>
      </w:r>
    </w:p>
    <w:p w14:paraId="043E2777" w14:textId="5FCA3058" w:rsidR="004F39B5" w:rsidRPr="00420665" w:rsidRDefault="00420665" w:rsidP="00420665">
      <w:pPr>
        <w:ind w:left="720" w:firstLine="720"/>
        <w:rPr>
          <w:szCs w:val="20"/>
        </w:rPr>
      </w:pPr>
      <w:r w:rsidRPr="00420665">
        <w:rPr>
          <w:szCs w:val="20"/>
        </w:rPr>
        <w:t>Students with grades ‘</w:t>
      </w:r>
      <w:r w:rsidR="005C2423">
        <w:rPr>
          <w:szCs w:val="20"/>
        </w:rPr>
        <w:t>D</w:t>
      </w:r>
      <w:r w:rsidR="007933F5">
        <w:rPr>
          <w:szCs w:val="20"/>
        </w:rPr>
        <w:t>+</w:t>
      </w:r>
      <w:r w:rsidRPr="00420665">
        <w:rPr>
          <w:szCs w:val="20"/>
        </w:rPr>
        <w:t xml:space="preserve">’ or lower are recommended for after school tutoring.  I am available on </w:t>
      </w:r>
      <w:r w:rsidR="00AE0414">
        <w:rPr>
          <w:szCs w:val="20"/>
        </w:rPr>
        <w:t>Monday</w:t>
      </w:r>
      <w:r w:rsidRPr="00420665">
        <w:rPr>
          <w:szCs w:val="20"/>
        </w:rPr>
        <w:t xml:space="preserve">’s from </w:t>
      </w:r>
      <w:r w:rsidR="00FF3652">
        <w:rPr>
          <w:szCs w:val="20"/>
        </w:rPr>
        <w:t>3:10</w:t>
      </w:r>
      <w:r w:rsidRPr="00420665">
        <w:rPr>
          <w:szCs w:val="20"/>
        </w:rPr>
        <w:t xml:space="preserve"> – </w:t>
      </w:r>
      <w:r w:rsidR="00FF3652">
        <w:rPr>
          <w:szCs w:val="20"/>
        </w:rPr>
        <w:t>4:10</w:t>
      </w:r>
      <w:r w:rsidRPr="00420665">
        <w:rPr>
          <w:szCs w:val="20"/>
        </w:rPr>
        <w:t xml:space="preserve"> after school for students that need extra help</w:t>
      </w:r>
      <w:r>
        <w:rPr>
          <w:szCs w:val="20"/>
        </w:rPr>
        <w:t xml:space="preserve"> and bus transportation is provided if needed</w:t>
      </w:r>
      <w:r w:rsidRPr="00420665">
        <w:rPr>
          <w:szCs w:val="20"/>
        </w:rPr>
        <w:t xml:space="preserve">.  Please </w:t>
      </w:r>
      <w:r w:rsidR="00FF3652">
        <w:rPr>
          <w:szCs w:val="20"/>
        </w:rPr>
        <w:t xml:space="preserve">make an appointment with me prior to that day you are staying back </w:t>
      </w:r>
      <w:r w:rsidRPr="00420665">
        <w:rPr>
          <w:szCs w:val="20"/>
        </w:rPr>
        <w:t>so I know to expect you.  If nobody tells me they are staying back</w:t>
      </w:r>
      <w:r>
        <w:rPr>
          <w:szCs w:val="20"/>
        </w:rPr>
        <w:t>,</w:t>
      </w:r>
      <w:r w:rsidRPr="00420665">
        <w:rPr>
          <w:szCs w:val="20"/>
        </w:rPr>
        <w:t xml:space="preserve"> then I will assume no one is coming and will leave when my work is finished for the day.</w:t>
      </w:r>
    </w:p>
    <w:p w14:paraId="1843529C" w14:textId="77777777" w:rsidR="00F5551A" w:rsidRDefault="00F5551A" w:rsidP="007B47CE">
      <w:pPr>
        <w:rPr>
          <w:szCs w:val="20"/>
        </w:rPr>
      </w:pPr>
    </w:p>
    <w:p w14:paraId="0F2333BF" w14:textId="77777777" w:rsidR="00AE0414" w:rsidRDefault="00AE0414" w:rsidP="007B47CE">
      <w:pPr>
        <w:rPr>
          <w:szCs w:val="20"/>
        </w:rPr>
      </w:pPr>
    </w:p>
    <w:p w14:paraId="69C4EDF5" w14:textId="77777777" w:rsidR="00192A4D" w:rsidRDefault="00192A4D" w:rsidP="00192A4D">
      <w:pPr>
        <w:numPr>
          <w:ilvl w:val="0"/>
          <w:numId w:val="22"/>
        </w:numPr>
        <w:rPr>
          <w:b/>
          <w:szCs w:val="20"/>
        </w:rPr>
      </w:pPr>
      <w:r w:rsidRPr="00192A4D">
        <w:rPr>
          <w:b/>
          <w:szCs w:val="20"/>
        </w:rPr>
        <w:t>Bathroom</w:t>
      </w:r>
      <w:r w:rsidR="00826438">
        <w:rPr>
          <w:b/>
          <w:szCs w:val="20"/>
        </w:rPr>
        <w:t>/Locker</w:t>
      </w:r>
      <w:r w:rsidRPr="00192A4D">
        <w:rPr>
          <w:b/>
          <w:szCs w:val="20"/>
        </w:rPr>
        <w:t xml:space="preserve"> Passes</w:t>
      </w:r>
    </w:p>
    <w:p w14:paraId="42E9BBD8" w14:textId="0954CB06" w:rsidR="00192A4D" w:rsidRPr="00192A4D" w:rsidRDefault="00192A4D" w:rsidP="00192A4D">
      <w:pPr>
        <w:ind w:left="720" w:firstLine="720"/>
        <w:rPr>
          <w:szCs w:val="20"/>
        </w:rPr>
      </w:pPr>
      <w:r w:rsidRPr="00192A4D">
        <w:rPr>
          <w:szCs w:val="20"/>
        </w:rPr>
        <w:t>Students will receive ONE double-sided bathroom pass for the entire school year. Side 1 is for Semester 1 and side 2 is for Semester 2.  You are allowed to use the restroom</w:t>
      </w:r>
      <w:r w:rsidR="00F5551A">
        <w:rPr>
          <w:szCs w:val="20"/>
        </w:rPr>
        <w:t>,</w:t>
      </w:r>
      <w:r w:rsidRPr="00192A4D">
        <w:rPr>
          <w:szCs w:val="20"/>
        </w:rPr>
        <w:t xml:space="preserve"> for emergencies only</w:t>
      </w:r>
      <w:r w:rsidR="00F5551A">
        <w:rPr>
          <w:szCs w:val="20"/>
        </w:rPr>
        <w:t>,</w:t>
      </w:r>
      <w:r w:rsidR="00AE0414">
        <w:rPr>
          <w:szCs w:val="20"/>
        </w:rPr>
        <w:t xml:space="preserve"> 4 times per semester so use them wisely.</w:t>
      </w:r>
      <w:r w:rsidR="00826438">
        <w:rPr>
          <w:szCs w:val="20"/>
        </w:rPr>
        <w:t xml:space="preserve">  </w:t>
      </w:r>
      <w:r w:rsidR="000E0DCE">
        <w:rPr>
          <w:szCs w:val="20"/>
        </w:rPr>
        <w:t xml:space="preserve">You will not be allowed out during the first and last 15 minutes of the class or during instruction (unless in cases of emergencies).  </w:t>
      </w:r>
      <w:r w:rsidR="00826438">
        <w:rPr>
          <w:szCs w:val="20"/>
        </w:rPr>
        <w:t xml:space="preserve">If you’ve used all 4 emergency </w:t>
      </w:r>
      <w:r w:rsidR="00EC340A">
        <w:rPr>
          <w:szCs w:val="20"/>
        </w:rPr>
        <w:t>trips</w:t>
      </w:r>
      <w:r w:rsidR="00826438">
        <w:rPr>
          <w:szCs w:val="20"/>
        </w:rPr>
        <w:t xml:space="preserve"> for that semester or your pass is missing, your answer is NO. </w:t>
      </w:r>
      <w:r w:rsidR="002E60CD">
        <w:rPr>
          <w:szCs w:val="20"/>
        </w:rPr>
        <w:t xml:space="preserve"> Begging or pleading will not change my mind.  If you need more than 4 </w:t>
      </w:r>
      <w:r w:rsidR="00EC340A">
        <w:rPr>
          <w:szCs w:val="20"/>
        </w:rPr>
        <w:t>trips</w:t>
      </w:r>
      <w:r w:rsidR="002E60CD">
        <w:rPr>
          <w:szCs w:val="20"/>
        </w:rPr>
        <w:t xml:space="preserve"> per semester, please submit a doctor</w:t>
      </w:r>
      <w:r w:rsidR="000E0DCE">
        <w:rPr>
          <w:szCs w:val="20"/>
        </w:rPr>
        <w:t>’</w:t>
      </w:r>
      <w:r w:rsidR="002E60CD">
        <w:rPr>
          <w:szCs w:val="20"/>
        </w:rPr>
        <w:t>s note to either the nurse or myself and arrangements will be made.  This is the school wide Lakeland High School bathroom/locker pass policy.  My recommendations are go between classes, before school, and during lunch.</w:t>
      </w:r>
      <w:r w:rsidR="00C76EFB">
        <w:rPr>
          <w:szCs w:val="20"/>
        </w:rPr>
        <w:t xml:space="preserve"> 7</w:t>
      </w:r>
      <w:r w:rsidR="00C76EFB" w:rsidRPr="00C76EFB">
        <w:rPr>
          <w:szCs w:val="20"/>
          <w:vertAlign w:val="superscript"/>
        </w:rPr>
        <w:t>th</w:t>
      </w:r>
      <w:r w:rsidR="00C76EFB">
        <w:rPr>
          <w:szCs w:val="20"/>
        </w:rPr>
        <w:t xml:space="preserve"> Block</w:t>
      </w:r>
      <w:r w:rsidR="00EC340A">
        <w:rPr>
          <w:szCs w:val="20"/>
        </w:rPr>
        <w:t xml:space="preserve"> students</w:t>
      </w:r>
      <w:r w:rsidR="00C76EFB">
        <w:rPr>
          <w:szCs w:val="20"/>
        </w:rPr>
        <w:t xml:space="preserve"> may not leave the classroom after 2pm for any purpose.</w:t>
      </w:r>
    </w:p>
    <w:p w14:paraId="4C4BA8CD" w14:textId="77777777" w:rsidR="00E54D55" w:rsidRDefault="00E54D55" w:rsidP="00E54D55">
      <w:pPr>
        <w:rPr>
          <w:szCs w:val="20"/>
        </w:rPr>
      </w:pPr>
    </w:p>
    <w:p w14:paraId="4DBFB348" w14:textId="77777777" w:rsidR="00E54D55" w:rsidRDefault="00E54D55" w:rsidP="00E54D55">
      <w:pPr>
        <w:ind w:left="1440"/>
        <w:rPr>
          <w:szCs w:val="20"/>
        </w:rPr>
      </w:pPr>
    </w:p>
    <w:p w14:paraId="1C01A278" w14:textId="77777777" w:rsidR="00F44138" w:rsidRPr="00F44138" w:rsidRDefault="00F44138" w:rsidP="00F44138">
      <w:pPr>
        <w:ind w:left="1440"/>
        <w:rPr>
          <w:szCs w:val="20"/>
        </w:rPr>
      </w:pPr>
    </w:p>
    <w:p w14:paraId="05C287A6" w14:textId="694AC28C" w:rsidR="001F67AF" w:rsidRDefault="00A26995" w:rsidP="00F44138">
      <w:pPr>
        <w:numPr>
          <w:ilvl w:val="0"/>
          <w:numId w:val="19"/>
        </w:numPr>
        <w:rPr>
          <w:b/>
          <w:szCs w:val="20"/>
        </w:rPr>
      </w:pPr>
      <w:r>
        <w:rPr>
          <w:b/>
          <w:szCs w:val="20"/>
        </w:rPr>
        <w:t>CONTACT ME</w:t>
      </w:r>
      <w:r w:rsidR="00F44138">
        <w:rPr>
          <w:b/>
          <w:szCs w:val="20"/>
        </w:rPr>
        <w:t xml:space="preserve"> WITH CONCERNS AT</w:t>
      </w:r>
      <w:r>
        <w:rPr>
          <w:b/>
          <w:szCs w:val="20"/>
        </w:rPr>
        <w:t xml:space="preserve"> ANY TIME AT </w:t>
      </w:r>
      <w:hyperlink r:id="rId14" w:history="1">
        <w:r w:rsidR="001F08DF">
          <w:rPr>
            <w:rStyle w:val="Hyperlink"/>
            <w:b/>
            <w:szCs w:val="20"/>
          </w:rPr>
          <w:t>jessicaedsall</w:t>
        </w:r>
        <w:r w:rsidR="00276D34" w:rsidRPr="003C11FC">
          <w:rPr>
            <w:rStyle w:val="Hyperlink"/>
            <w:b/>
            <w:szCs w:val="20"/>
          </w:rPr>
          <w:t>@spsk12.net</w:t>
        </w:r>
      </w:hyperlink>
      <w:r w:rsidR="00F44138">
        <w:rPr>
          <w:b/>
          <w:szCs w:val="20"/>
        </w:rPr>
        <w:t>!</w:t>
      </w:r>
    </w:p>
    <w:p w14:paraId="2AD14005" w14:textId="77777777" w:rsidR="000A6719" w:rsidRDefault="000A6719" w:rsidP="000A6719">
      <w:pPr>
        <w:rPr>
          <w:b/>
          <w:szCs w:val="20"/>
        </w:rPr>
      </w:pPr>
    </w:p>
    <w:p w14:paraId="3891BE02" w14:textId="77777777" w:rsidR="000A6719" w:rsidRDefault="000A6719" w:rsidP="000A6719">
      <w:pPr>
        <w:rPr>
          <w:b/>
          <w:szCs w:val="20"/>
        </w:rPr>
      </w:pPr>
    </w:p>
    <w:p w14:paraId="4A33236D" w14:textId="77777777" w:rsidR="000A6719" w:rsidRDefault="000A6719" w:rsidP="000A6719">
      <w:pPr>
        <w:rPr>
          <w:b/>
          <w:szCs w:val="20"/>
        </w:rPr>
      </w:pPr>
    </w:p>
    <w:p w14:paraId="26E2D821" w14:textId="77777777" w:rsidR="000A6719" w:rsidRDefault="000A6719" w:rsidP="000A6719">
      <w:pPr>
        <w:rPr>
          <w:b/>
          <w:szCs w:val="20"/>
        </w:rPr>
      </w:pPr>
    </w:p>
    <w:p w14:paraId="03B13399" w14:textId="77777777" w:rsidR="000A6719" w:rsidRDefault="000A6719" w:rsidP="000A6719">
      <w:pPr>
        <w:rPr>
          <w:b/>
          <w:szCs w:val="20"/>
        </w:rPr>
      </w:pPr>
    </w:p>
    <w:p w14:paraId="4015304D" w14:textId="2500CD50" w:rsidR="000A6719" w:rsidRDefault="000A6719" w:rsidP="000A6719">
      <w:pPr>
        <w:rPr>
          <w:b/>
          <w:szCs w:val="20"/>
        </w:rPr>
      </w:pPr>
      <w:r w:rsidRPr="000A6719">
        <w:rPr>
          <w:b/>
          <w:szCs w:val="20"/>
        </w:rPr>
        <w:t xml:space="preserve">Note:   This is </w:t>
      </w:r>
      <w:r>
        <w:rPr>
          <w:b/>
          <w:szCs w:val="20"/>
        </w:rPr>
        <w:t>Ms. Edsall’s</w:t>
      </w:r>
      <w:r w:rsidRPr="000A6719">
        <w:rPr>
          <w:b/>
          <w:szCs w:val="20"/>
        </w:rPr>
        <w:t xml:space="preserve"> classroom.  This is not a democratic society.  I will listen to constructive input, but I have the final say so.  If you want to run things find another teacher.  Keep your attitude to yourself I have my own!!!!!</w:t>
      </w:r>
    </w:p>
    <w:p w14:paraId="1C3983C4" w14:textId="77777777" w:rsidR="001F08DF" w:rsidRPr="007B47CE" w:rsidRDefault="001F08DF" w:rsidP="001F08DF">
      <w:pPr>
        <w:ind w:left="720"/>
        <w:rPr>
          <w:b/>
          <w:szCs w:val="20"/>
        </w:rPr>
      </w:pPr>
    </w:p>
    <w:sectPr w:rsidR="001F08DF" w:rsidRPr="007B47CE" w:rsidSect="00EC340A">
      <w:footerReference w:type="default" r:id="rId15"/>
      <w:pgSz w:w="12240" w:h="15840"/>
      <w:pgMar w:top="720" w:right="720" w:bottom="720" w:left="720" w:header="720" w:footer="720" w:gutter="0"/>
      <w:pgBorders w:offsetFrom="page">
        <w:top w:val="single" w:sz="8" w:space="24" w:color="808080" w:shadow="1"/>
        <w:left w:val="single" w:sz="8" w:space="24" w:color="808080" w:shadow="1"/>
        <w:bottom w:val="single" w:sz="8" w:space="24" w:color="808080" w:shadow="1"/>
        <w:right w:val="single" w:sz="8" w:space="24" w:color="80808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65D8" w14:textId="77777777" w:rsidR="006A129C" w:rsidRDefault="006A129C">
      <w:r>
        <w:separator/>
      </w:r>
    </w:p>
  </w:endnote>
  <w:endnote w:type="continuationSeparator" w:id="0">
    <w:p w14:paraId="1FBE59CA" w14:textId="77777777" w:rsidR="006A129C" w:rsidRDefault="006A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4DEB" w14:textId="77777777" w:rsidR="0090299E" w:rsidRDefault="0090299E">
    <w:pPr>
      <w:jc w:val="center"/>
      <w:rPr>
        <w:b/>
        <w:sz w:val="18"/>
        <w:szCs w:val="18"/>
      </w:rPr>
    </w:pPr>
    <w:r>
      <w:rPr>
        <w:b/>
        <w:sz w:val="18"/>
        <w:szCs w:val="18"/>
      </w:rPr>
      <w:t>Note: The content of this syllabus is subject to change in accordance with the needs of the class and/or instructor.</w:t>
    </w:r>
  </w:p>
  <w:p w14:paraId="428D1201" w14:textId="77777777" w:rsidR="0090299E" w:rsidRDefault="0090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36B3" w14:textId="77777777" w:rsidR="006A129C" w:rsidRDefault="006A129C">
      <w:r>
        <w:separator/>
      </w:r>
    </w:p>
  </w:footnote>
  <w:footnote w:type="continuationSeparator" w:id="0">
    <w:p w14:paraId="563BC777" w14:textId="77777777" w:rsidR="006A129C" w:rsidRDefault="006A1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886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26152"/>
    <w:multiLevelType w:val="hybridMultilevel"/>
    <w:tmpl w:val="A624411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F17186"/>
    <w:multiLevelType w:val="hybridMultilevel"/>
    <w:tmpl w:val="FC922190"/>
    <w:lvl w:ilvl="0" w:tplc="04090001">
      <w:start w:val="1"/>
      <w:numFmt w:val="bullet"/>
      <w:lvlText w:val=""/>
      <w:lvlJc w:val="left"/>
      <w:pPr>
        <w:ind w:left="3280" w:hanging="360"/>
      </w:pPr>
      <w:rPr>
        <w:rFonts w:ascii="Symbol" w:hAnsi="Symbol" w:hint="default"/>
      </w:rPr>
    </w:lvl>
    <w:lvl w:ilvl="1" w:tplc="04090003" w:tentative="1">
      <w:start w:val="1"/>
      <w:numFmt w:val="bullet"/>
      <w:lvlText w:val="o"/>
      <w:lvlJc w:val="left"/>
      <w:pPr>
        <w:ind w:left="4000" w:hanging="360"/>
      </w:pPr>
      <w:rPr>
        <w:rFonts w:ascii="Courier New" w:hAnsi="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3">
    <w:nsid w:val="11C74607"/>
    <w:multiLevelType w:val="hybridMultilevel"/>
    <w:tmpl w:val="85E2B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75127"/>
    <w:multiLevelType w:val="hybridMultilevel"/>
    <w:tmpl w:val="20D4CA02"/>
    <w:lvl w:ilvl="0" w:tplc="04090001">
      <w:start w:val="1"/>
      <w:numFmt w:val="bullet"/>
      <w:lvlText w:val=""/>
      <w:lvlJc w:val="left"/>
      <w:pPr>
        <w:ind w:left="3280" w:hanging="360"/>
      </w:pPr>
      <w:rPr>
        <w:rFonts w:ascii="Symbol" w:hAnsi="Symbol" w:hint="default"/>
      </w:rPr>
    </w:lvl>
    <w:lvl w:ilvl="1" w:tplc="04090003" w:tentative="1">
      <w:start w:val="1"/>
      <w:numFmt w:val="bullet"/>
      <w:lvlText w:val="o"/>
      <w:lvlJc w:val="left"/>
      <w:pPr>
        <w:ind w:left="4000" w:hanging="360"/>
      </w:pPr>
      <w:rPr>
        <w:rFonts w:ascii="Courier New" w:hAnsi="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5">
    <w:nsid w:val="1B4D15A1"/>
    <w:multiLevelType w:val="hybridMultilevel"/>
    <w:tmpl w:val="EDA8FD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824F33"/>
    <w:multiLevelType w:val="hybridMultilevel"/>
    <w:tmpl w:val="1664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E1AB3"/>
    <w:multiLevelType w:val="hybridMultilevel"/>
    <w:tmpl w:val="DB108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344F29"/>
    <w:multiLevelType w:val="hybridMultilevel"/>
    <w:tmpl w:val="3948D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B41ABF"/>
    <w:multiLevelType w:val="hybridMultilevel"/>
    <w:tmpl w:val="9780906C"/>
    <w:lvl w:ilvl="0" w:tplc="E8F8F2E4">
      <w:start w:val="1"/>
      <w:numFmt w:val="bullet"/>
      <w:lvlText w:val=""/>
      <w:lvlJc w:val="left"/>
      <w:pPr>
        <w:ind w:left="32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101DD"/>
    <w:multiLevelType w:val="hybridMultilevel"/>
    <w:tmpl w:val="4CFE3FE2"/>
    <w:lvl w:ilvl="0" w:tplc="7680830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23F7F89"/>
    <w:multiLevelType w:val="hybridMultilevel"/>
    <w:tmpl w:val="E836000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115D3D"/>
    <w:multiLevelType w:val="hybridMultilevel"/>
    <w:tmpl w:val="048E3A3A"/>
    <w:lvl w:ilvl="0" w:tplc="E4E26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592D99"/>
    <w:multiLevelType w:val="multilevel"/>
    <w:tmpl w:val="BF8A8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C3E7D24"/>
    <w:multiLevelType w:val="hybridMultilevel"/>
    <w:tmpl w:val="0B541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F4E7D89"/>
    <w:multiLevelType w:val="hybridMultilevel"/>
    <w:tmpl w:val="7C2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C0E75"/>
    <w:multiLevelType w:val="hybridMultilevel"/>
    <w:tmpl w:val="F87E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5F0BD2"/>
    <w:multiLevelType w:val="hybridMultilevel"/>
    <w:tmpl w:val="47644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C50656"/>
    <w:multiLevelType w:val="hybridMultilevel"/>
    <w:tmpl w:val="506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F1822"/>
    <w:multiLevelType w:val="hybridMultilevel"/>
    <w:tmpl w:val="0246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AE821DC"/>
    <w:multiLevelType w:val="hybridMultilevel"/>
    <w:tmpl w:val="7436A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91512"/>
    <w:multiLevelType w:val="hybridMultilevel"/>
    <w:tmpl w:val="FAD67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171BD3"/>
    <w:multiLevelType w:val="hybridMultilevel"/>
    <w:tmpl w:val="57FE0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BD57E6"/>
    <w:multiLevelType w:val="hybridMultilevel"/>
    <w:tmpl w:val="72602A80"/>
    <w:lvl w:ilvl="0" w:tplc="76701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85F1B06"/>
    <w:multiLevelType w:val="hybridMultilevel"/>
    <w:tmpl w:val="B2F2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BED0351"/>
    <w:multiLevelType w:val="hybridMultilevel"/>
    <w:tmpl w:val="CAF47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6"/>
  </w:num>
  <w:num w:numId="3">
    <w:abstractNumId w:val="20"/>
  </w:num>
  <w:num w:numId="4">
    <w:abstractNumId w:val="7"/>
  </w:num>
  <w:num w:numId="5">
    <w:abstractNumId w:val="27"/>
  </w:num>
  <w:num w:numId="6">
    <w:abstractNumId w:val="8"/>
  </w:num>
  <w:num w:numId="7">
    <w:abstractNumId w:val="5"/>
  </w:num>
  <w:num w:numId="8">
    <w:abstractNumId w:val="18"/>
  </w:num>
  <w:num w:numId="9">
    <w:abstractNumId w:val="16"/>
  </w:num>
  <w:num w:numId="10">
    <w:abstractNumId w:val="23"/>
  </w:num>
  <w:num w:numId="11">
    <w:abstractNumId w:val="14"/>
  </w:num>
  <w:num w:numId="12">
    <w:abstractNumId w:val="22"/>
  </w:num>
  <w:num w:numId="13">
    <w:abstractNumId w:val="10"/>
  </w:num>
  <w:num w:numId="14">
    <w:abstractNumId w:val="11"/>
  </w:num>
  <w:num w:numId="15">
    <w:abstractNumId w:val="13"/>
  </w:num>
  <w:num w:numId="16">
    <w:abstractNumId w:val="0"/>
  </w:num>
  <w:num w:numId="17">
    <w:abstractNumId w:val="12"/>
  </w:num>
  <w:num w:numId="18">
    <w:abstractNumId w:val="24"/>
  </w:num>
  <w:num w:numId="19">
    <w:abstractNumId w:val="25"/>
  </w:num>
  <w:num w:numId="20">
    <w:abstractNumId w:val="3"/>
  </w:num>
  <w:num w:numId="21">
    <w:abstractNumId w:val="21"/>
  </w:num>
  <w:num w:numId="22">
    <w:abstractNumId w:val="15"/>
  </w:num>
  <w:num w:numId="23">
    <w:abstractNumId w:val="4"/>
  </w:num>
  <w:num w:numId="24">
    <w:abstractNumId w:val="2"/>
  </w:num>
  <w:num w:numId="25">
    <w:abstractNumId w:val="9"/>
  </w:num>
  <w:num w:numId="26">
    <w:abstractNumId w:val="6"/>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C1"/>
    <w:rsid w:val="00013DA9"/>
    <w:rsid w:val="00031EDE"/>
    <w:rsid w:val="0006628E"/>
    <w:rsid w:val="00070663"/>
    <w:rsid w:val="00071513"/>
    <w:rsid w:val="00084CF3"/>
    <w:rsid w:val="000A6719"/>
    <w:rsid w:val="000E0DCE"/>
    <w:rsid w:val="000E31F3"/>
    <w:rsid w:val="000F7629"/>
    <w:rsid w:val="001103DC"/>
    <w:rsid w:val="00113DBE"/>
    <w:rsid w:val="00125667"/>
    <w:rsid w:val="00131161"/>
    <w:rsid w:val="001329C1"/>
    <w:rsid w:val="001426D8"/>
    <w:rsid w:val="001536BF"/>
    <w:rsid w:val="00174D86"/>
    <w:rsid w:val="0018054F"/>
    <w:rsid w:val="00192A4D"/>
    <w:rsid w:val="001B216C"/>
    <w:rsid w:val="001D22AF"/>
    <w:rsid w:val="001F08DF"/>
    <w:rsid w:val="001F67AF"/>
    <w:rsid w:val="00201E05"/>
    <w:rsid w:val="00207097"/>
    <w:rsid w:val="00207C18"/>
    <w:rsid w:val="0024380C"/>
    <w:rsid w:val="0025356C"/>
    <w:rsid w:val="00255E0B"/>
    <w:rsid w:val="00264AED"/>
    <w:rsid w:val="00276D34"/>
    <w:rsid w:val="0028428A"/>
    <w:rsid w:val="002A6BAF"/>
    <w:rsid w:val="002A7BD2"/>
    <w:rsid w:val="002C1F46"/>
    <w:rsid w:val="002D3AC7"/>
    <w:rsid w:val="002E32B9"/>
    <w:rsid w:val="002E60CD"/>
    <w:rsid w:val="00303418"/>
    <w:rsid w:val="003158D6"/>
    <w:rsid w:val="003252FD"/>
    <w:rsid w:val="0033070F"/>
    <w:rsid w:val="00332B8F"/>
    <w:rsid w:val="00340C00"/>
    <w:rsid w:val="0035364A"/>
    <w:rsid w:val="003727A9"/>
    <w:rsid w:val="00392FDA"/>
    <w:rsid w:val="003F1C4C"/>
    <w:rsid w:val="00406AA1"/>
    <w:rsid w:val="00420665"/>
    <w:rsid w:val="00424FB5"/>
    <w:rsid w:val="00444680"/>
    <w:rsid w:val="004745F2"/>
    <w:rsid w:val="0049570E"/>
    <w:rsid w:val="004C2BD7"/>
    <w:rsid w:val="004C45BA"/>
    <w:rsid w:val="004C7589"/>
    <w:rsid w:val="004F0AA8"/>
    <w:rsid w:val="004F39B5"/>
    <w:rsid w:val="005062F7"/>
    <w:rsid w:val="005202CE"/>
    <w:rsid w:val="005244EF"/>
    <w:rsid w:val="00526C27"/>
    <w:rsid w:val="00564AB4"/>
    <w:rsid w:val="005C2423"/>
    <w:rsid w:val="005D3A9F"/>
    <w:rsid w:val="00601089"/>
    <w:rsid w:val="0064689E"/>
    <w:rsid w:val="00656711"/>
    <w:rsid w:val="006831A1"/>
    <w:rsid w:val="00683D1D"/>
    <w:rsid w:val="00693DB0"/>
    <w:rsid w:val="006A129C"/>
    <w:rsid w:val="006C19D4"/>
    <w:rsid w:val="006F6C17"/>
    <w:rsid w:val="0071656F"/>
    <w:rsid w:val="00753D32"/>
    <w:rsid w:val="007546E1"/>
    <w:rsid w:val="0076712B"/>
    <w:rsid w:val="00785991"/>
    <w:rsid w:val="007933F5"/>
    <w:rsid w:val="007A3389"/>
    <w:rsid w:val="007A50D3"/>
    <w:rsid w:val="007B47CE"/>
    <w:rsid w:val="007B4C7B"/>
    <w:rsid w:val="00815312"/>
    <w:rsid w:val="008161A1"/>
    <w:rsid w:val="00826438"/>
    <w:rsid w:val="00864440"/>
    <w:rsid w:val="00871ABD"/>
    <w:rsid w:val="00881788"/>
    <w:rsid w:val="008A5010"/>
    <w:rsid w:val="008A60D7"/>
    <w:rsid w:val="008D5B49"/>
    <w:rsid w:val="008E3DC3"/>
    <w:rsid w:val="008E4F12"/>
    <w:rsid w:val="008F0C08"/>
    <w:rsid w:val="0090299E"/>
    <w:rsid w:val="00907BEE"/>
    <w:rsid w:val="0092567D"/>
    <w:rsid w:val="00926A12"/>
    <w:rsid w:val="00980F60"/>
    <w:rsid w:val="00997D19"/>
    <w:rsid w:val="009D36E2"/>
    <w:rsid w:val="009E5753"/>
    <w:rsid w:val="009F2FD4"/>
    <w:rsid w:val="009F792C"/>
    <w:rsid w:val="00A07C87"/>
    <w:rsid w:val="00A250D7"/>
    <w:rsid w:val="00A26995"/>
    <w:rsid w:val="00A4189A"/>
    <w:rsid w:val="00A55C7C"/>
    <w:rsid w:val="00A81B66"/>
    <w:rsid w:val="00A845A7"/>
    <w:rsid w:val="00A92107"/>
    <w:rsid w:val="00AA2033"/>
    <w:rsid w:val="00AA214F"/>
    <w:rsid w:val="00AA7843"/>
    <w:rsid w:val="00AC29CF"/>
    <w:rsid w:val="00AE0414"/>
    <w:rsid w:val="00AF251A"/>
    <w:rsid w:val="00B3687D"/>
    <w:rsid w:val="00B467A5"/>
    <w:rsid w:val="00B77F5B"/>
    <w:rsid w:val="00B83306"/>
    <w:rsid w:val="00BA796F"/>
    <w:rsid w:val="00BB11CE"/>
    <w:rsid w:val="00BD1B12"/>
    <w:rsid w:val="00BD2598"/>
    <w:rsid w:val="00BF0720"/>
    <w:rsid w:val="00C01B94"/>
    <w:rsid w:val="00C02D75"/>
    <w:rsid w:val="00C05791"/>
    <w:rsid w:val="00C438F9"/>
    <w:rsid w:val="00C51E1E"/>
    <w:rsid w:val="00C540D3"/>
    <w:rsid w:val="00C64D18"/>
    <w:rsid w:val="00C76EFB"/>
    <w:rsid w:val="00C94C56"/>
    <w:rsid w:val="00CC0D3F"/>
    <w:rsid w:val="00D15D02"/>
    <w:rsid w:val="00D217CC"/>
    <w:rsid w:val="00D709C1"/>
    <w:rsid w:val="00DB37A3"/>
    <w:rsid w:val="00DB3AA7"/>
    <w:rsid w:val="00DC63A5"/>
    <w:rsid w:val="00DE4C7F"/>
    <w:rsid w:val="00DE74EA"/>
    <w:rsid w:val="00E1607E"/>
    <w:rsid w:val="00E54D55"/>
    <w:rsid w:val="00EA03B5"/>
    <w:rsid w:val="00EB02A8"/>
    <w:rsid w:val="00EC340A"/>
    <w:rsid w:val="00EF3CF0"/>
    <w:rsid w:val="00F44138"/>
    <w:rsid w:val="00F4492C"/>
    <w:rsid w:val="00F469FD"/>
    <w:rsid w:val="00F5551A"/>
    <w:rsid w:val="00F64A05"/>
    <w:rsid w:val="00F70822"/>
    <w:rsid w:val="00F7622C"/>
    <w:rsid w:val="00F77CE2"/>
    <w:rsid w:val="00FA6139"/>
    <w:rsid w:val="00FB55DE"/>
    <w:rsid w:val="00FE5D40"/>
    <w:rsid w:val="00FF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CDD28"/>
  <w14:defaultImageDpi w14:val="300"/>
  <w15:docId w15:val="{91D6185A-8BD1-47B6-89BE-D71A232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after="1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uiPriority w:val="99"/>
    <w:semiHidden/>
    <w:unhideWhenUsed/>
    <w:rsid w:val="003252FD"/>
    <w:rPr>
      <w:color w:val="800080" w:themeColor="followedHyperlink"/>
      <w:u w:val="single"/>
    </w:rPr>
  </w:style>
  <w:style w:type="paragraph" w:styleId="BalloonText">
    <w:name w:val="Balloon Text"/>
    <w:basedOn w:val="Normal"/>
    <w:link w:val="BalloonTextChar"/>
    <w:uiPriority w:val="99"/>
    <w:semiHidden/>
    <w:unhideWhenUsed/>
    <w:rsid w:val="00B77F5B"/>
    <w:rPr>
      <w:rFonts w:ascii="Tahoma" w:hAnsi="Tahoma" w:cs="Tahoma"/>
      <w:sz w:val="16"/>
      <w:szCs w:val="16"/>
    </w:rPr>
  </w:style>
  <w:style w:type="character" w:customStyle="1" w:styleId="BalloonTextChar">
    <w:name w:val="Balloon Text Char"/>
    <w:basedOn w:val="DefaultParagraphFont"/>
    <w:link w:val="BalloonText"/>
    <w:uiPriority w:val="99"/>
    <w:semiHidden/>
    <w:rsid w:val="00B77F5B"/>
    <w:rPr>
      <w:rFonts w:ascii="Tahoma" w:hAnsi="Tahoma" w:cs="Tahoma"/>
      <w:sz w:val="16"/>
      <w:szCs w:val="16"/>
    </w:rPr>
  </w:style>
  <w:style w:type="paragraph" w:styleId="ListParagraph">
    <w:name w:val="List Paragraph"/>
    <w:basedOn w:val="Normal"/>
    <w:uiPriority w:val="72"/>
    <w:rsid w:val="00E5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hs.spsk12.net" TargetMode="External"/><Relationship Id="rId4" Type="http://schemas.openxmlformats.org/officeDocument/2006/relationships/settings" Target="settings.xml"/><Relationship Id="rId9" Type="http://schemas.openxmlformats.org/officeDocument/2006/relationships/hyperlink" Target="mailto:marcusdaniels@spsk12.net" TargetMode="External"/><Relationship Id="rId14" Type="http://schemas.openxmlformats.org/officeDocument/2006/relationships/hyperlink" Target="mailto:marcusdaniels@sp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B2A9B9-29E3-40F1-809E-5B2A3459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Mr. Daniels Syllabus</vt:lpstr>
    </vt:vector>
  </TitlesOfParts>
  <Company>Suffolk Public Schools</Company>
  <LinksUpToDate>false</LinksUpToDate>
  <CharactersWithSpaces>9345</CharactersWithSpaces>
  <SharedDoc>false</SharedDoc>
  <HyperlinkBase/>
  <HLinks>
    <vt:vector size="48" baseType="variant">
      <vt:variant>
        <vt:i4>6946893</vt:i4>
      </vt:variant>
      <vt:variant>
        <vt:i4>9</vt:i4>
      </vt:variant>
      <vt:variant>
        <vt:i4>0</vt:i4>
      </vt:variant>
      <vt:variant>
        <vt:i4>5</vt:i4>
      </vt:variant>
      <vt:variant>
        <vt:lpwstr>mailto:mardaniels@spsk12.net</vt:lpwstr>
      </vt:variant>
      <vt:variant>
        <vt:lpwstr/>
      </vt:variant>
      <vt:variant>
        <vt:i4>6488145</vt:i4>
      </vt:variant>
      <vt:variant>
        <vt:i4>6</vt:i4>
      </vt:variant>
      <vt:variant>
        <vt:i4>0</vt:i4>
      </vt:variant>
      <vt:variant>
        <vt:i4>5</vt:i4>
      </vt:variant>
      <vt:variant>
        <vt:lpwstr>http://www.teachersassistantpro.com</vt:lpwstr>
      </vt:variant>
      <vt:variant>
        <vt:lpwstr/>
      </vt:variant>
      <vt:variant>
        <vt:i4>5111932</vt:i4>
      </vt:variant>
      <vt:variant>
        <vt:i4>3</vt:i4>
      </vt:variant>
      <vt:variant>
        <vt:i4>0</vt:i4>
      </vt:variant>
      <vt:variant>
        <vt:i4>5</vt:i4>
      </vt:variant>
      <vt:variant>
        <vt:lpwstr>http://lhs.spsk12.net</vt:lpwstr>
      </vt:variant>
      <vt:variant>
        <vt:lpwstr/>
      </vt:variant>
      <vt:variant>
        <vt:i4>6946893</vt:i4>
      </vt:variant>
      <vt:variant>
        <vt:i4>0</vt:i4>
      </vt:variant>
      <vt:variant>
        <vt:i4>0</vt:i4>
      </vt:variant>
      <vt:variant>
        <vt:i4>5</vt:i4>
      </vt:variant>
      <vt:variant>
        <vt:lpwstr>mailto:mardaniels@spsk12.net</vt:lpwstr>
      </vt:variant>
      <vt:variant>
        <vt:lpwstr/>
      </vt:variant>
      <vt:variant>
        <vt:i4>5505084</vt:i4>
      </vt:variant>
      <vt:variant>
        <vt:i4>-1</vt:i4>
      </vt:variant>
      <vt:variant>
        <vt:i4>1026</vt:i4>
      </vt:variant>
      <vt:variant>
        <vt:i4>1</vt:i4>
      </vt:variant>
      <vt:variant>
        <vt:lpwstr>MCj03686660000[1]</vt:lpwstr>
      </vt:variant>
      <vt:variant>
        <vt:lpwstr/>
      </vt:variant>
      <vt:variant>
        <vt:i4>5439541</vt:i4>
      </vt:variant>
      <vt:variant>
        <vt:i4>-1</vt:i4>
      </vt:variant>
      <vt:variant>
        <vt:i4>1030</vt:i4>
      </vt:variant>
      <vt:variant>
        <vt:i4>1</vt:i4>
      </vt:variant>
      <vt:variant>
        <vt:lpwstr>MCj02819700000[1]</vt:lpwstr>
      </vt:variant>
      <vt:variant>
        <vt:lpwstr/>
      </vt:variant>
      <vt:variant>
        <vt:i4>5374003</vt:i4>
      </vt:variant>
      <vt:variant>
        <vt:i4>-1</vt:i4>
      </vt:variant>
      <vt:variant>
        <vt:i4>1032</vt:i4>
      </vt:variant>
      <vt:variant>
        <vt:i4>1</vt:i4>
      </vt:variant>
      <vt:variant>
        <vt:lpwstr>MCj02340430000[1]</vt:lpwstr>
      </vt:variant>
      <vt:variant>
        <vt:lpwstr/>
      </vt:variant>
      <vt:variant>
        <vt:i4>7864438</vt:i4>
      </vt:variant>
      <vt:variant>
        <vt:i4>-1</vt:i4>
      </vt:variant>
      <vt:variant>
        <vt:i4>1034</vt:i4>
      </vt:variant>
      <vt:variant>
        <vt:i4>1</vt:i4>
      </vt:variant>
      <vt:variant>
        <vt:lpwstr>qrcode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Daniels Syllabus</dc:title>
  <dc:subject>Earth Science</dc:subject>
  <dc:creator>M. Daniels</dc:creator>
  <cp:lastModifiedBy>sedleygirl</cp:lastModifiedBy>
  <cp:revision>3</cp:revision>
  <cp:lastPrinted>2014-08-11T14:34:00Z</cp:lastPrinted>
  <dcterms:created xsi:type="dcterms:W3CDTF">2015-07-02T17:33:00Z</dcterms:created>
  <dcterms:modified xsi:type="dcterms:W3CDTF">2015-07-02T17:42:00Z</dcterms:modified>
</cp:coreProperties>
</file>